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392" w:rsidRPr="00914392" w:rsidRDefault="00914392" w:rsidP="00914392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914392">
        <w:rPr>
          <w:rFonts w:ascii="Arial" w:eastAsia="Calibri" w:hAnsi="Arial" w:cs="Arial"/>
          <w:b/>
          <w:sz w:val="20"/>
          <w:szCs w:val="20"/>
          <w:lang w:eastAsia="pl-PL"/>
        </w:rPr>
        <w:t>Informacja o przetwarzaniu danych uczestników spotkania</w:t>
      </w:r>
    </w:p>
    <w:p w:rsidR="00914392" w:rsidRPr="00914392" w:rsidRDefault="00914392" w:rsidP="00914392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</w:p>
    <w:p w:rsidR="00914392" w:rsidRPr="00914392" w:rsidRDefault="00914392" w:rsidP="00914392">
      <w:pPr>
        <w:numPr>
          <w:ilvl w:val="0"/>
          <w:numId w:val="1"/>
        </w:numPr>
        <w:spacing w:after="0" w:line="360" w:lineRule="auto"/>
        <w:ind w:left="470" w:hanging="357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914392">
        <w:rPr>
          <w:rFonts w:ascii="Arial" w:eastAsia="Calibri" w:hAnsi="Arial" w:cs="Arial"/>
          <w:b/>
          <w:sz w:val="20"/>
          <w:szCs w:val="20"/>
        </w:rPr>
        <w:t>Administrator danych osobowych</w:t>
      </w:r>
      <w:r w:rsidRPr="00914392">
        <w:rPr>
          <w:rFonts w:ascii="Arial" w:eastAsia="Calibri" w:hAnsi="Arial" w:cs="Arial"/>
          <w:sz w:val="20"/>
          <w:szCs w:val="20"/>
        </w:rPr>
        <w:t xml:space="preserve">: Zarząd Województwa Łódzkiego z siedzibą w Łodzi 90-051, al. Piłsudskiego 8, tel.: 42 663 30 00, e-mail: </w:t>
      </w:r>
      <w:hyperlink r:id="rId5" w:history="1">
        <w:r w:rsidRPr="00914392">
          <w:rPr>
            <w:rFonts w:ascii="Arial" w:eastAsia="Calibri" w:hAnsi="Arial" w:cs="Arial"/>
            <w:sz w:val="20"/>
            <w:szCs w:val="20"/>
          </w:rPr>
          <w:t>info@lodzkie.pl</w:t>
        </w:r>
      </w:hyperlink>
    </w:p>
    <w:p w:rsidR="00914392" w:rsidRPr="00914392" w:rsidRDefault="00914392" w:rsidP="00914392">
      <w:pPr>
        <w:numPr>
          <w:ilvl w:val="0"/>
          <w:numId w:val="1"/>
        </w:numPr>
        <w:spacing w:after="0" w:line="360" w:lineRule="auto"/>
        <w:ind w:left="470" w:hanging="357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914392">
        <w:rPr>
          <w:rFonts w:ascii="Arial" w:eastAsia="Calibri" w:hAnsi="Arial" w:cs="Arial"/>
          <w:b/>
          <w:sz w:val="20"/>
          <w:szCs w:val="20"/>
        </w:rPr>
        <w:t>Dane kontaktowe</w:t>
      </w:r>
      <w:r w:rsidRPr="00914392">
        <w:rPr>
          <w:rFonts w:ascii="Arial" w:eastAsia="Calibri" w:hAnsi="Arial" w:cs="Arial"/>
          <w:sz w:val="20"/>
          <w:szCs w:val="20"/>
        </w:rPr>
        <w:t xml:space="preserve"> </w:t>
      </w:r>
      <w:r w:rsidRPr="00914392">
        <w:rPr>
          <w:rFonts w:ascii="Arial" w:eastAsia="Calibri" w:hAnsi="Arial" w:cs="Arial"/>
          <w:b/>
          <w:sz w:val="20"/>
          <w:szCs w:val="20"/>
        </w:rPr>
        <w:t>Inspektora Ochrony Danych</w:t>
      </w:r>
      <w:r w:rsidRPr="00914392">
        <w:rPr>
          <w:rFonts w:ascii="Arial" w:eastAsia="Calibri" w:hAnsi="Arial" w:cs="Arial"/>
          <w:sz w:val="20"/>
          <w:szCs w:val="20"/>
        </w:rPr>
        <w:t xml:space="preserve">: adres e-mail: </w:t>
      </w:r>
      <w:hyperlink r:id="rId6" w:history="1">
        <w:r w:rsidRPr="00914392">
          <w:rPr>
            <w:rFonts w:ascii="Arial" w:eastAsia="Calibri" w:hAnsi="Arial" w:cs="Arial"/>
            <w:sz w:val="20"/>
            <w:szCs w:val="20"/>
          </w:rPr>
          <w:t>iod@lodzkie.pl</w:t>
        </w:r>
      </w:hyperlink>
      <w:r w:rsidRPr="00914392">
        <w:rPr>
          <w:rFonts w:ascii="Arial" w:eastAsia="Calibri" w:hAnsi="Arial" w:cs="Arial"/>
          <w:sz w:val="20"/>
          <w:szCs w:val="20"/>
        </w:rPr>
        <w:t xml:space="preserve"> lub adres siedziby Administratora.</w:t>
      </w:r>
    </w:p>
    <w:p w:rsidR="00914392" w:rsidRPr="00914392" w:rsidRDefault="00914392" w:rsidP="00914392">
      <w:pPr>
        <w:numPr>
          <w:ilvl w:val="0"/>
          <w:numId w:val="1"/>
        </w:numPr>
        <w:spacing w:after="0" w:line="360" w:lineRule="auto"/>
        <w:ind w:left="426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914392">
        <w:rPr>
          <w:rFonts w:ascii="Arial" w:eastAsia="Calibri" w:hAnsi="Arial" w:cs="Arial"/>
          <w:b/>
          <w:sz w:val="20"/>
          <w:szCs w:val="20"/>
        </w:rPr>
        <w:t>Cel i podstawa przetwarzania danych osobowych:</w:t>
      </w:r>
      <w:r w:rsidRPr="00914392">
        <w:rPr>
          <w:rFonts w:ascii="Arial" w:eastAsia="Calibri" w:hAnsi="Arial" w:cs="Arial"/>
          <w:sz w:val="20"/>
          <w:szCs w:val="20"/>
        </w:rPr>
        <w:t xml:space="preserve"> </w:t>
      </w:r>
    </w:p>
    <w:p w:rsidR="00914392" w:rsidRPr="00914392" w:rsidRDefault="00914392" w:rsidP="0091439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914392">
        <w:rPr>
          <w:rFonts w:ascii="Arial" w:eastAsia="Calibri" w:hAnsi="Arial" w:cs="Arial"/>
          <w:sz w:val="20"/>
          <w:szCs w:val="20"/>
        </w:rPr>
        <w:t xml:space="preserve">rejestracja i uczestnictwo w spotkaniu szkoleniowo – warsztatowym z zakresu edukacji klimatycznej (realizacja polityki rozwoju województwa, w tym </w:t>
      </w:r>
      <w:bookmarkStart w:id="0" w:name="_GoBack"/>
      <w:bookmarkEnd w:id="0"/>
      <w:r w:rsidRPr="00914392">
        <w:rPr>
          <w:rFonts w:ascii="Arial" w:eastAsia="Calibri" w:hAnsi="Arial" w:cs="Arial"/>
          <w:sz w:val="20"/>
          <w:szCs w:val="20"/>
        </w:rPr>
        <w:t xml:space="preserve">promowania polityki zrównoważonego rozwoju) - art. 6 ust. 1 lit. e  RODO w związku z art. 11 ust. 2 pkt 5 i 8 ustawy z dnia 5 czerwca 1998 r. o samorządzie województwa, </w:t>
      </w:r>
    </w:p>
    <w:p w:rsidR="00914392" w:rsidRPr="00914392" w:rsidRDefault="00914392" w:rsidP="0091439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914392">
        <w:rPr>
          <w:rFonts w:ascii="Arial" w:eastAsia="Calibri" w:hAnsi="Arial" w:cs="Arial"/>
          <w:sz w:val="20"/>
          <w:szCs w:val="20"/>
        </w:rPr>
        <w:t xml:space="preserve"> udokumentowanie kosztów poniesionych zgodnie z zasadą celowości wydatkowania środków publicznych – art. 6 ust. 1 lit. e  RODO w związku z art. 44 ust. 3 ustawy z dnia 27 sierpnia 2009 r. o finansach publicznych,</w:t>
      </w:r>
    </w:p>
    <w:p w:rsidR="00914392" w:rsidRPr="00914392" w:rsidRDefault="00914392" w:rsidP="0091439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914392">
        <w:rPr>
          <w:rFonts w:ascii="Arial" w:eastAsia="Calibri" w:hAnsi="Arial" w:cs="Arial"/>
          <w:sz w:val="20"/>
          <w:szCs w:val="20"/>
        </w:rPr>
        <w:t xml:space="preserve"> archiwizacja dokumentacji -  art. 6 ust. 1 lit. c  RODO w związku z ustawą z dnia z 14 lipca 1983 r. o narodowym zasobie archiwalnym i archiwach.</w:t>
      </w:r>
    </w:p>
    <w:p w:rsidR="00914392" w:rsidRPr="00914392" w:rsidRDefault="00914392" w:rsidP="00914392">
      <w:pPr>
        <w:pStyle w:val="Akapitzlist"/>
        <w:numPr>
          <w:ilvl w:val="0"/>
          <w:numId w:val="1"/>
        </w:numPr>
        <w:spacing w:line="360" w:lineRule="auto"/>
        <w:ind w:hanging="578"/>
        <w:rPr>
          <w:rFonts w:ascii="Arial" w:hAnsi="Arial" w:cs="Arial"/>
          <w:sz w:val="20"/>
          <w:szCs w:val="20"/>
        </w:rPr>
      </w:pPr>
      <w:r w:rsidRPr="00914392">
        <w:rPr>
          <w:rFonts w:ascii="Arial" w:hAnsi="Arial" w:cs="Arial"/>
          <w:b/>
          <w:sz w:val="20"/>
          <w:szCs w:val="20"/>
        </w:rPr>
        <w:t>Kategorie odbiorców danych:</w:t>
      </w:r>
      <w:r w:rsidRPr="00914392">
        <w:rPr>
          <w:rFonts w:ascii="Arial" w:hAnsi="Arial" w:cs="Arial"/>
          <w:sz w:val="20"/>
          <w:szCs w:val="20"/>
        </w:rPr>
        <w:t xml:space="preserve"> dostawcy systemów informatycznych i usług IT</w:t>
      </w:r>
    </w:p>
    <w:p w:rsidR="00914392" w:rsidRPr="00914392" w:rsidRDefault="00914392" w:rsidP="00914392">
      <w:pPr>
        <w:pStyle w:val="Akapitzlist"/>
        <w:numPr>
          <w:ilvl w:val="0"/>
          <w:numId w:val="1"/>
        </w:numPr>
        <w:spacing w:line="360" w:lineRule="auto"/>
        <w:ind w:hanging="578"/>
        <w:rPr>
          <w:rFonts w:ascii="Arial" w:hAnsi="Arial" w:cs="Arial"/>
          <w:sz w:val="20"/>
          <w:szCs w:val="20"/>
        </w:rPr>
      </w:pPr>
      <w:r w:rsidRPr="00914392">
        <w:rPr>
          <w:rFonts w:ascii="Arial" w:hAnsi="Arial" w:cs="Arial"/>
          <w:b/>
          <w:sz w:val="20"/>
          <w:szCs w:val="20"/>
        </w:rPr>
        <w:t xml:space="preserve">Okres przetwarzania danych: </w:t>
      </w:r>
      <w:r w:rsidRPr="00914392">
        <w:rPr>
          <w:rFonts w:ascii="Arial" w:hAnsi="Arial" w:cs="Arial"/>
          <w:sz w:val="20"/>
          <w:szCs w:val="20"/>
        </w:rPr>
        <w:t xml:space="preserve">kat. archiwalna A – przechowywanie wieczyste. </w:t>
      </w:r>
    </w:p>
    <w:p w:rsidR="00914392" w:rsidRPr="00914392" w:rsidRDefault="00914392" w:rsidP="00914392">
      <w:pPr>
        <w:pStyle w:val="Akapitzlist"/>
        <w:numPr>
          <w:ilvl w:val="0"/>
          <w:numId w:val="1"/>
        </w:numPr>
        <w:spacing w:line="360" w:lineRule="auto"/>
        <w:ind w:hanging="578"/>
        <w:rPr>
          <w:rFonts w:ascii="Arial" w:eastAsia="Calibri" w:hAnsi="Arial" w:cs="Arial"/>
          <w:sz w:val="20"/>
          <w:szCs w:val="20"/>
          <w:lang w:eastAsia="pl-PL"/>
        </w:rPr>
      </w:pPr>
      <w:r w:rsidRPr="00914392">
        <w:rPr>
          <w:rFonts w:ascii="Arial" w:eastAsia="Calibri" w:hAnsi="Arial" w:cs="Arial"/>
          <w:b/>
          <w:sz w:val="20"/>
          <w:szCs w:val="20"/>
          <w:lang w:eastAsia="pl-PL"/>
        </w:rPr>
        <w:t>Przysługujące prawa:</w:t>
      </w:r>
    </w:p>
    <w:p w:rsidR="00914392" w:rsidRPr="00914392" w:rsidRDefault="00914392" w:rsidP="00914392">
      <w:pPr>
        <w:pStyle w:val="Akapitzlist"/>
        <w:spacing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914392">
        <w:rPr>
          <w:rFonts w:ascii="Arial" w:eastAsia="Calibri" w:hAnsi="Arial" w:cs="Arial"/>
          <w:sz w:val="20"/>
          <w:szCs w:val="20"/>
          <w:lang w:eastAsia="pl-PL"/>
        </w:rPr>
        <w:t>- dostęp do danych, sprostowanie danych, a na czas ich poprawiania prawo żądania ograniczenia przetwarzania danych;</w:t>
      </w:r>
    </w:p>
    <w:p w:rsidR="00914392" w:rsidRPr="00914392" w:rsidRDefault="00914392" w:rsidP="00914392">
      <w:pPr>
        <w:pStyle w:val="Akapitzlist"/>
        <w:spacing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914392">
        <w:rPr>
          <w:rFonts w:ascii="Arial" w:eastAsia="Calibri" w:hAnsi="Arial" w:cs="Arial"/>
          <w:sz w:val="20"/>
          <w:szCs w:val="20"/>
          <w:lang w:eastAsia="pl-PL"/>
        </w:rPr>
        <w:t>- wniesienie skargi do Prezesa Urzędu Ochrony Danych Osobowych, gdy uzna Pani/Pan, iż przetwarzanie danych narusza przepisy RODO. Adres urzędu: Urząd Ochrony Danych Osobowych, ul. Stawki 2, 00-193 Warszawa.</w:t>
      </w:r>
    </w:p>
    <w:p w:rsidR="00914392" w:rsidRPr="00914392" w:rsidRDefault="00914392" w:rsidP="00914392">
      <w:pPr>
        <w:pStyle w:val="Akapitzlist"/>
        <w:numPr>
          <w:ilvl w:val="0"/>
          <w:numId w:val="1"/>
        </w:numPr>
        <w:spacing w:after="0" w:line="360" w:lineRule="auto"/>
        <w:ind w:hanging="578"/>
        <w:jc w:val="both"/>
        <w:rPr>
          <w:rFonts w:ascii="Arial" w:eastAsia="Calibri" w:hAnsi="Arial" w:cs="Arial"/>
          <w:b/>
          <w:sz w:val="20"/>
          <w:szCs w:val="20"/>
        </w:rPr>
      </w:pPr>
      <w:r w:rsidRPr="00914392">
        <w:rPr>
          <w:rFonts w:ascii="Arial" w:eastAsia="Calibri" w:hAnsi="Arial" w:cs="Arial"/>
          <w:b/>
          <w:sz w:val="20"/>
          <w:szCs w:val="20"/>
        </w:rPr>
        <w:t>Podanie danych osobowych</w:t>
      </w:r>
      <w:r w:rsidRPr="00914392">
        <w:rPr>
          <w:rFonts w:ascii="Arial" w:eastAsia="Calibri" w:hAnsi="Arial" w:cs="Arial"/>
          <w:sz w:val="20"/>
          <w:szCs w:val="20"/>
        </w:rPr>
        <w:t xml:space="preserve"> jest warunkiem wzięcia udziału w spotkaniach o tematyce ogrodniczej.</w:t>
      </w:r>
      <w:r w:rsidRPr="00914392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914392">
        <w:rPr>
          <w:rFonts w:ascii="Arial" w:eastAsia="Calibri" w:hAnsi="Arial" w:cs="Arial"/>
          <w:sz w:val="20"/>
          <w:szCs w:val="20"/>
        </w:rPr>
        <w:t xml:space="preserve">Niepodanie danych </w:t>
      </w:r>
      <w:r w:rsidRPr="00914392">
        <w:rPr>
          <w:rFonts w:ascii="Arial" w:eastAsia="Calibri" w:hAnsi="Arial" w:cs="Arial"/>
          <w:b/>
          <w:sz w:val="20"/>
          <w:szCs w:val="20"/>
        </w:rPr>
        <w:t>skutkuje</w:t>
      </w:r>
      <w:r w:rsidRPr="00914392">
        <w:rPr>
          <w:rFonts w:ascii="Arial" w:eastAsia="Calibri" w:hAnsi="Arial" w:cs="Arial"/>
          <w:sz w:val="20"/>
          <w:szCs w:val="20"/>
        </w:rPr>
        <w:t xml:space="preserve"> brakiem możliwości uczestnictwa.</w:t>
      </w:r>
    </w:p>
    <w:p w:rsidR="00914392" w:rsidRDefault="00914392" w:rsidP="00914392">
      <w:pPr>
        <w:spacing w:after="0" w:line="360" w:lineRule="auto"/>
        <w:jc w:val="both"/>
        <w:rPr>
          <w:rFonts w:ascii="Arial" w:eastAsia="Calibri" w:hAnsi="Arial" w:cs="Arial"/>
          <w:b/>
          <w:sz w:val="18"/>
          <w:szCs w:val="20"/>
        </w:rPr>
      </w:pPr>
    </w:p>
    <w:p w:rsidR="00914392" w:rsidRDefault="00914392" w:rsidP="00914392">
      <w:pPr>
        <w:pStyle w:val="Akapitzlist"/>
        <w:tabs>
          <w:tab w:val="left" w:pos="0"/>
        </w:tabs>
        <w:spacing w:after="0" w:line="360" w:lineRule="auto"/>
        <w:ind w:left="6379"/>
        <w:contextualSpacing w:val="0"/>
        <w:jc w:val="both"/>
        <w:rPr>
          <w:rFonts w:ascii="Arial" w:hAnsi="Arial" w:cs="Arial"/>
          <w:sz w:val="16"/>
          <w:szCs w:val="16"/>
        </w:rPr>
      </w:pPr>
    </w:p>
    <w:p w:rsidR="00914392" w:rsidRDefault="00914392" w:rsidP="00914392">
      <w:pPr>
        <w:pStyle w:val="Akapitzlist"/>
        <w:tabs>
          <w:tab w:val="left" w:pos="0"/>
        </w:tabs>
        <w:spacing w:after="0" w:line="360" w:lineRule="auto"/>
        <w:ind w:left="6379"/>
        <w:contextualSpacing w:val="0"/>
        <w:jc w:val="both"/>
        <w:rPr>
          <w:rFonts w:ascii="Arial" w:hAnsi="Arial" w:cs="Arial"/>
          <w:sz w:val="16"/>
          <w:szCs w:val="16"/>
        </w:rPr>
      </w:pPr>
    </w:p>
    <w:p w:rsidR="00914392" w:rsidRDefault="00914392" w:rsidP="00914392">
      <w:pPr>
        <w:pStyle w:val="Akapitzlist"/>
        <w:tabs>
          <w:tab w:val="left" w:pos="0"/>
        </w:tabs>
        <w:spacing w:after="0" w:line="360" w:lineRule="auto"/>
        <w:ind w:left="6379"/>
        <w:contextualSpacing w:val="0"/>
        <w:jc w:val="both"/>
        <w:rPr>
          <w:rFonts w:ascii="Arial" w:hAnsi="Arial" w:cs="Arial"/>
          <w:sz w:val="16"/>
          <w:szCs w:val="16"/>
        </w:rPr>
      </w:pPr>
    </w:p>
    <w:p w:rsidR="005F56CD" w:rsidRDefault="005F56CD"/>
    <w:sectPr w:rsidR="005F5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95226"/>
    <w:multiLevelType w:val="hybridMultilevel"/>
    <w:tmpl w:val="2ADA683A"/>
    <w:lvl w:ilvl="0" w:tplc="E5FA2E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167F2A"/>
    <w:multiLevelType w:val="hybridMultilevel"/>
    <w:tmpl w:val="02D03E60"/>
    <w:lvl w:ilvl="0" w:tplc="2026969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392"/>
    <w:rsid w:val="005F56CD"/>
    <w:rsid w:val="00914392"/>
    <w:rsid w:val="00BD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2B5A0"/>
  <w15:chartTrackingRefBased/>
  <w15:docId w15:val="{3A1E5521-6F3F-452F-88FE-2DF0D50D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143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uce tableau,maz_wyliczenie,opis dzialania,K-P_odwolanie,A_wyliczenie,Akapit z listą 1,Table of contents numbered,Akapit z listą5,L1,Numerowanie,BulletC,Wyliczanie,Obiekt,normalny tekst,Akapit z listą31,Bullets,List Paragraph1"/>
    <w:basedOn w:val="Normalny"/>
    <w:link w:val="AkapitzlistZnak"/>
    <w:uiPriority w:val="34"/>
    <w:qFormat/>
    <w:rsid w:val="00914392"/>
    <w:pPr>
      <w:ind w:left="720"/>
      <w:contextualSpacing/>
    </w:pPr>
  </w:style>
  <w:style w:type="character" w:customStyle="1" w:styleId="AkapitzlistZnak">
    <w:name w:val="Akapit z listą Znak"/>
    <w:aliases w:val="Puce tableau Znak,maz_wyliczenie Znak,opis dzialania Znak,K-P_odwolanie Znak,A_wyliczenie Znak,Akapit z listą 1 Znak,Table of contents numbered Znak,Akapit z listą5 Znak,L1 Znak,Numerowanie Znak,BulletC Znak,Wyliczanie Znak"/>
    <w:link w:val="Akapitzlist"/>
    <w:uiPriority w:val="34"/>
    <w:qFormat/>
    <w:locked/>
    <w:rsid w:val="00914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lodzkie.pl" TargetMode="External"/><Relationship Id="rId5" Type="http://schemas.openxmlformats.org/officeDocument/2006/relationships/hyperlink" Target="mailto:info@lodz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Łódzkiego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Rogalska</dc:creator>
  <cp:keywords/>
  <dc:description/>
  <cp:lastModifiedBy>Małgorzata Rogalska</cp:lastModifiedBy>
  <cp:revision>1</cp:revision>
  <dcterms:created xsi:type="dcterms:W3CDTF">2025-08-27T07:06:00Z</dcterms:created>
  <dcterms:modified xsi:type="dcterms:W3CDTF">2025-08-27T07:07:00Z</dcterms:modified>
</cp:coreProperties>
</file>