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A69C5" w14:textId="77777777" w:rsidR="0017661E" w:rsidRDefault="0017661E" w:rsidP="0017661E">
      <w:pPr>
        <w:tabs>
          <w:tab w:val="left" w:pos="284"/>
        </w:tabs>
        <w:autoSpaceDE w:val="0"/>
        <w:autoSpaceDN w:val="0"/>
        <w:jc w:val="center"/>
        <w:rPr>
          <w:rFonts w:ascii="Arial" w:hAnsi="Arial" w:cs="Arial"/>
          <w:b/>
          <w:sz w:val="52"/>
          <w:szCs w:val="52"/>
        </w:rPr>
      </w:pPr>
    </w:p>
    <w:p w14:paraId="5DE84E4E" w14:textId="77777777" w:rsidR="0017661E" w:rsidRDefault="0017661E" w:rsidP="0017661E">
      <w:pPr>
        <w:tabs>
          <w:tab w:val="left" w:pos="284"/>
        </w:tabs>
        <w:autoSpaceDE w:val="0"/>
        <w:autoSpaceDN w:val="0"/>
        <w:jc w:val="center"/>
        <w:rPr>
          <w:rFonts w:ascii="Arial" w:hAnsi="Arial" w:cs="Arial"/>
          <w:b/>
          <w:sz w:val="52"/>
          <w:szCs w:val="52"/>
        </w:rPr>
      </w:pPr>
    </w:p>
    <w:p w14:paraId="3410F8D4" w14:textId="77777777" w:rsidR="0017661E" w:rsidRDefault="0017661E" w:rsidP="0017661E">
      <w:pPr>
        <w:tabs>
          <w:tab w:val="left" w:pos="284"/>
        </w:tabs>
        <w:autoSpaceDE w:val="0"/>
        <w:autoSpaceDN w:val="0"/>
        <w:rPr>
          <w:rFonts w:ascii="Arial" w:hAnsi="Arial" w:cs="Arial"/>
          <w:b/>
          <w:sz w:val="52"/>
          <w:szCs w:val="52"/>
        </w:rPr>
      </w:pPr>
    </w:p>
    <w:p w14:paraId="0A26A57A" w14:textId="77777777" w:rsidR="0017661E" w:rsidRDefault="0017661E" w:rsidP="0017661E">
      <w:pPr>
        <w:tabs>
          <w:tab w:val="left" w:pos="284"/>
        </w:tabs>
        <w:autoSpaceDE w:val="0"/>
        <w:autoSpaceDN w:val="0"/>
        <w:jc w:val="center"/>
        <w:rPr>
          <w:rFonts w:ascii="Arial" w:hAnsi="Arial" w:cs="Arial"/>
          <w:b/>
          <w:sz w:val="52"/>
          <w:szCs w:val="52"/>
        </w:rPr>
      </w:pPr>
      <w:r w:rsidRPr="00BE5443">
        <w:rPr>
          <w:rFonts w:ascii="Arial" w:hAnsi="Arial" w:cs="Arial"/>
          <w:b/>
          <w:sz w:val="52"/>
          <w:szCs w:val="52"/>
        </w:rPr>
        <w:t xml:space="preserve">Podręcznik </w:t>
      </w:r>
      <w:r>
        <w:rPr>
          <w:rFonts w:ascii="Arial" w:hAnsi="Arial" w:cs="Arial"/>
          <w:b/>
          <w:sz w:val="52"/>
          <w:szCs w:val="52"/>
        </w:rPr>
        <w:t>kwalifikowalności kosztów  p</w:t>
      </w:r>
      <w:r w:rsidRPr="00BE5443">
        <w:rPr>
          <w:rFonts w:ascii="Arial" w:hAnsi="Arial" w:cs="Arial"/>
          <w:b/>
          <w:sz w:val="52"/>
          <w:szCs w:val="52"/>
        </w:rPr>
        <w:t xml:space="preserve">omocy technicznej </w:t>
      </w:r>
      <w:r>
        <w:rPr>
          <w:rFonts w:ascii="Arial" w:hAnsi="Arial" w:cs="Arial"/>
          <w:b/>
          <w:sz w:val="52"/>
          <w:szCs w:val="52"/>
        </w:rPr>
        <w:br/>
        <w:t xml:space="preserve">w ramach </w:t>
      </w:r>
      <w:r w:rsidRPr="00BE5443">
        <w:rPr>
          <w:rFonts w:ascii="Arial" w:hAnsi="Arial" w:cs="Arial"/>
          <w:b/>
          <w:sz w:val="52"/>
          <w:szCs w:val="52"/>
        </w:rPr>
        <w:t>PROW 2014-2020</w:t>
      </w:r>
    </w:p>
    <w:p w14:paraId="07A6DF3D" w14:textId="77777777" w:rsidR="0017661E" w:rsidRDefault="0017661E" w:rsidP="0017661E">
      <w:pPr>
        <w:tabs>
          <w:tab w:val="left" w:pos="284"/>
        </w:tabs>
        <w:autoSpaceDE w:val="0"/>
        <w:autoSpaceDN w:val="0"/>
        <w:spacing w:after="0"/>
        <w:rPr>
          <w:rFonts w:ascii="Arial" w:hAnsi="Arial" w:cs="Arial"/>
          <w:b/>
          <w:sz w:val="52"/>
          <w:szCs w:val="52"/>
        </w:rPr>
      </w:pPr>
    </w:p>
    <w:p w14:paraId="27CED731" w14:textId="77777777" w:rsidR="001C1EB3" w:rsidRDefault="001C1EB3" w:rsidP="001C1EB3">
      <w:pPr>
        <w:ind w:left="360"/>
        <w:jc w:val="both"/>
        <w:rPr>
          <w:sz w:val="26"/>
          <w:szCs w:val="24"/>
        </w:rPr>
      </w:pPr>
    </w:p>
    <w:p w14:paraId="452236D6" w14:textId="77777777" w:rsidR="001C1EB3" w:rsidRDefault="001C1EB3" w:rsidP="001C1EB3">
      <w:pPr>
        <w:jc w:val="both"/>
        <w:rPr>
          <w:sz w:val="26"/>
          <w:szCs w:val="24"/>
        </w:rPr>
      </w:pPr>
    </w:p>
    <w:tbl>
      <w:tblPr>
        <w:tblW w:w="0" w:type="auto"/>
        <w:tblInd w:w="-11" w:type="dxa"/>
        <w:tblLook w:val="04A0" w:firstRow="1" w:lastRow="0" w:firstColumn="1" w:lastColumn="0" w:noHBand="0" w:noVBand="1"/>
      </w:tblPr>
      <w:tblGrid>
        <w:gridCol w:w="2188"/>
        <w:gridCol w:w="2017"/>
        <w:gridCol w:w="2628"/>
        <w:gridCol w:w="2107"/>
      </w:tblGrid>
      <w:tr w:rsidR="001C1EB3" w:rsidRPr="00D568E4" w14:paraId="72D749AB" w14:textId="77777777" w:rsidTr="001C1EB3">
        <w:trPr>
          <w:trHeight w:val="3473"/>
        </w:trPr>
        <w:tc>
          <w:tcPr>
            <w:tcW w:w="2310" w:type="dxa"/>
            <w:shd w:val="clear" w:color="auto" w:fill="auto"/>
          </w:tcPr>
          <w:p w14:paraId="4C9E86E2" w14:textId="77777777" w:rsidR="001C1EB3" w:rsidRPr="00D568E4" w:rsidRDefault="001C1EB3" w:rsidP="00901DA6">
            <w:pPr>
              <w:pStyle w:val="Nagwek"/>
              <w:rPr>
                <w:sz w:val="24"/>
                <w:szCs w:val="24"/>
              </w:rPr>
            </w:pPr>
            <w:r>
              <w:rPr>
                <w:noProof/>
              </w:rPr>
              <w:drawing>
                <wp:anchor distT="0" distB="0" distL="114300" distR="114300" simplePos="0" relativeHeight="251662336" behindDoc="0" locked="0" layoutInCell="1" allowOverlap="1" wp14:anchorId="6706EDD0" wp14:editId="0FDE400C">
                  <wp:simplePos x="0" y="0"/>
                  <wp:positionH relativeFrom="column">
                    <wp:posOffset>179070</wp:posOffset>
                  </wp:positionH>
                  <wp:positionV relativeFrom="paragraph">
                    <wp:posOffset>6350</wp:posOffset>
                  </wp:positionV>
                  <wp:extent cx="730250" cy="486410"/>
                  <wp:effectExtent l="19050" t="0" r="0" b="0"/>
                  <wp:wrapSquare wrapText="bothSides"/>
                  <wp:docPr id="17" name="Obraz 17" descr="Flaga%20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Flaga%20U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486410"/>
                          </a:xfrm>
                          <a:prstGeom prst="rect">
                            <a:avLst/>
                          </a:prstGeom>
                          <a:noFill/>
                          <a:ln>
                            <a:noFill/>
                          </a:ln>
                        </pic:spPr>
                      </pic:pic>
                    </a:graphicData>
                  </a:graphic>
                </wp:anchor>
              </w:drawing>
            </w:r>
          </w:p>
        </w:tc>
        <w:tc>
          <w:tcPr>
            <w:tcW w:w="2171" w:type="dxa"/>
            <w:shd w:val="clear" w:color="auto" w:fill="auto"/>
          </w:tcPr>
          <w:p w14:paraId="78A96F74" w14:textId="77777777" w:rsidR="001C1EB3" w:rsidRPr="00D568E4" w:rsidRDefault="001C1EB3" w:rsidP="00901DA6">
            <w:pPr>
              <w:pStyle w:val="Nagwek"/>
              <w:jc w:val="center"/>
              <w:rPr>
                <w:sz w:val="24"/>
                <w:szCs w:val="24"/>
              </w:rPr>
            </w:pPr>
            <w:r>
              <w:rPr>
                <w:noProof/>
                <w:sz w:val="24"/>
                <w:szCs w:val="24"/>
              </w:rPr>
              <w:drawing>
                <wp:inline distT="0" distB="0" distL="0" distR="0" wp14:anchorId="5C4BCD05" wp14:editId="63052FA7">
                  <wp:extent cx="508958" cy="498078"/>
                  <wp:effectExtent l="0" t="0" r="5715"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865" cy="497987"/>
                          </a:xfrm>
                          <a:prstGeom prst="rect">
                            <a:avLst/>
                          </a:prstGeom>
                          <a:noFill/>
                          <a:ln>
                            <a:noFill/>
                          </a:ln>
                        </pic:spPr>
                      </pic:pic>
                    </a:graphicData>
                  </a:graphic>
                </wp:inline>
              </w:drawing>
            </w:r>
          </w:p>
        </w:tc>
        <w:tc>
          <w:tcPr>
            <w:tcW w:w="2635" w:type="dxa"/>
            <w:shd w:val="clear" w:color="auto" w:fill="auto"/>
          </w:tcPr>
          <w:p w14:paraId="1725AFCD" w14:textId="77777777" w:rsidR="001C1EB3" w:rsidRPr="00D568E4" w:rsidRDefault="001C1EB3" w:rsidP="00901DA6">
            <w:pPr>
              <w:pStyle w:val="Nagwek"/>
              <w:jc w:val="center"/>
              <w:rPr>
                <w:sz w:val="24"/>
                <w:szCs w:val="24"/>
              </w:rPr>
            </w:pPr>
            <w:r>
              <w:rPr>
                <w:noProof/>
                <w:sz w:val="24"/>
                <w:szCs w:val="24"/>
              </w:rPr>
              <w:drawing>
                <wp:inline distT="0" distB="0" distL="0" distR="0" wp14:anchorId="5901F6A7" wp14:editId="3B604E78">
                  <wp:extent cx="1486453" cy="576884"/>
                  <wp:effectExtent l="19050" t="0" r="0" b="0"/>
                  <wp:docPr id="5" name="Obraz 19" descr="C:\Users\iszczesn\Desktop\IWONA_2014-2020\Wizualizacja\LOGOTYPY\logo KSOW\KSOW_tekst_transpar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iszczesn\Desktop\IWONA_2014-2020\Wizualizacja\LOGOTYPY\logo KSOW\KSOW_tekst_transparent.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5472" cy="588146"/>
                          </a:xfrm>
                          <a:prstGeom prst="rect">
                            <a:avLst/>
                          </a:prstGeom>
                          <a:noFill/>
                          <a:ln>
                            <a:noFill/>
                          </a:ln>
                        </pic:spPr>
                      </pic:pic>
                    </a:graphicData>
                  </a:graphic>
                </wp:inline>
              </w:drawing>
            </w:r>
          </w:p>
          <w:p w14:paraId="1BD60C4A" w14:textId="77777777" w:rsidR="001C1EB3" w:rsidRPr="00D568E4" w:rsidRDefault="001C1EB3" w:rsidP="00901DA6">
            <w:pPr>
              <w:pStyle w:val="Nagwek"/>
              <w:jc w:val="center"/>
              <w:rPr>
                <w:sz w:val="24"/>
                <w:szCs w:val="24"/>
              </w:rPr>
            </w:pPr>
          </w:p>
        </w:tc>
        <w:tc>
          <w:tcPr>
            <w:tcW w:w="2182" w:type="dxa"/>
            <w:shd w:val="clear" w:color="auto" w:fill="auto"/>
          </w:tcPr>
          <w:p w14:paraId="7DA22AED" w14:textId="77777777" w:rsidR="001C1EB3" w:rsidRDefault="001C1EB3" w:rsidP="00901DA6">
            <w:pPr>
              <w:pStyle w:val="Nagwek"/>
              <w:jc w:val="center"/>
              <w:rPr>
                <w:noProof/>
                <w:sz w:val="24"/>
                <w:szCs w:val="24"/>
              </w:rPr>
            </w:pPr>
            <w:r>
              <w:rPr>
                <w:noProof/>
                <w:sz w:val="24"/>
                <w:szCs w:val="24"/>
              </w:rPr>
              <w:drawing>
                <wp:inline distT="0" distB="0" distL="0" distR="0" wp14:anchorId="78AF1759" wp14:editId="701FB5A7">
                  <wp:extent cx="897147" cy="581551"/>
                  <wp:effectExtent l="0" t="0" r="0" b="9525"/>
                  <wp:docPr id="20" name="Obraz 20" descr="C:\Users\iszczesn\Desktop\IWONA_2014-2020\Wizualizacja\LOGOTYPY\logo PROW 2014-2020\logo PROW 2014-2020 - pliki\kolor\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iszczesn\Desktop\IWONA_2014-2020\Wizualizacja\LOGOTYPY\logo PROW 2014-2020\logo PROW 2014-2020 - pliki\kolor\PROW-2014-2020-logo-k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233" cy="581607"/>
                          </a:xfrm>
                          <a:prstGeom prst="rect">
                            <a:avLst/>
                          </a:prstGeom>
                          <a:noFill/>
                          <a:ln>
                            <a:noFill/>
                          </a:ln>
                        </pic:spPr>
                      </pic:pic>
                    </a:graphicData>
                  </a:graphic>
                </wp:inline>
              </w:drawing>
            </w:r>
          </w:p>
          <w:p w14:paraId="5155C134" w14:textId="77777777" w:rsidR="001C1EB3" w:rsidRDefault="001C1EB3" w:rsidP="00901DA6">
            <w:pPr>
              <w:pStyle w:val="Nagwek"/>
              <w:jc w:val="center"/>
              <w:rPr>
                <w:noProof/>
                <w:sz w:val="24"/>
                <w:szCs w:val="24"/>
              </w:rPr>
            </w:pPr>
          </w:p>
          <w:p w14:paraId="61E1D283" w14:textId="77777777" w:rsidR="001C1EB3" w:rsidRDefault="001C1EB3" w:rsidP="00901DA6">
            <w:pPr>
              <w:pStyle w:val="Nagwek"/>
              <w:jc w:val="center"/>
              <w:rPr>
                <w:noProof/>
                <w:sz w:val="24"/>
                <w:szCs w:val="24"/>
              </w:rPr>
            </w:pPr>
          </w:p>
          <w:p w14:paraId="2F55D7A3" w14:textId="77777777" w:rsidR="001C1EB3" w:rsidRDefault="001C1EB3" w:rsidP="00901DA6">
            <w:pPr>
              <w:pStyle w:val="Nagwek"/>
              <w:jc w:val="center"/>
              <w:rPr>
                <w:noProof/>
                <w:sz w:val="24"/>
                <w:szCs w:val="24"/>
              </w:rPr>
            </w:pPr>
          </w:p>
          <w:p w14:paraId="0B3E5F36" w14:textId="77777777" w:rsidR="001C1EB3" w:rsidRPr="00D568E4" w:rsidRDefault="001C1EB3" w:rsidP="001C1EB3">
            <w:pPr>
              <w:pStyle w:val="Nagwek"/>
              <w:rPr>
                <w:noProof/>
                <w:sz w:val="24"/>
                <w:szCs w:val="24"/>
              </w:rPr>
            </w:pPr>
          </w:p>
        </w:tc>
      </w:tr>
    </w:tbl>
    <w:p w14:paraId="47362E3E" w14:textId="77777777" w:rsidR="0017661E" w:rsidRPr="00456A38" w:rsidRDefault="0017661E" w:rsidP="007C5099">
      <w:pPr>
        <w:spacing w:before="120" w:after="0" w:line="240" w:lineRule="auto"/>
        <w:jc w:val="center"/>
        <w:rPr>
          <w:rFonts w:ascii="Times New Roman" w:hAnsi="Times New Roman" w:cs="Times New Roman"/>
          <w:sz w:val="24"/>
          <w:szCs w:val="24"/>
        </w:rPr>
      </w:pPr>
      <w:r w:rsidRPr="00456A38">
        <w:rPr>
          <w:rFonts w:ascii="Times New Roman" w:hAnsi="Times New Roman" w:cs="Times New Roman"/>
          <w:sz w:val="24"/>
          <w:szCs w:val="24"/>
        </w:rPr>
        <w:t>„Europejski Fundusz Rolny na rzecz Rozwoju Obszarów Wiejskich: Europa inwestująca w obszary wiejskie”.</w:t>
      </w:r>
    </w:p>
    <w:p w14:paraId="0498E5FB" w14:textId="77777777" w:rsidR="0017661E" w:rsidRPr="00456A38" w:rsidRDefault="0017661E" w:rsidP="000D3743">
      <w:pPr>
        <w:spacing w:after="0" w:line="240" w:lineRule="auto"/>
        <w:jc w:val="center"/>
        <w:rPr>
          <w:rFonts w:ascii="Times New Roman" w:hAnsi="Times New Roman" w:cs="Times New Roman"/>
          <w:sz w:val="24"/>
          <w:szCs w:val="24"/>
        </w:rPr>
      </w:pPr>
      <w:r w:rsidRPr="00456A38">
        <w:rPr>
          <w:rFonts w:ascii="Times New Roman" w:hAnsi="Times New Roman" w:cs="Times New Roman"/>
          <w:sz w:val="24"/>
          <w:szCs w:val="24"/>
        </w:rPr>
        <w:t>Materiał opracowany przez Ministerstwo Rolnictwa i Rozwoju Wsi.</w:t>
      </w:r>
    </w:p>
    <w:p w14:paraId="78BB7F69" w14:textId="77777777" w:rsidR="0017661E" w:rsidRPr="00456A38" w:rsidRDefault="0017661E" w:rsidP="000D3743">
      <w:pPr>
        <w:spacing w:after="0" w:line="240" w:lineRule="auto"/>
        <w:jc w:val="center"/>
        <w:rPr>
          <w:rFonts w:ascii="Times New Roman" w:hAnsi="Times New Roman" w:cs="Times New Roman"/>
          <w:sz w:val="24"/>
          <w:szCs w:val="24"/>
        </w:rPr>
      </w:pPr>
      <w:r w:rsidRPr="00456A38">
        <w:rPr>
          <w:rFonts w:ascii="Times New Roman" w:hAnsi="Times New Roman" w:cs="Times New Roman"/>
          <w:sz w:val="24"/>
          <w:szCs w:val="24"/>
        </w:rPr>
        <w:t>Instytucja Zarządzająca Programem Rozwoju Obszarów Wiejskich na lata 2014-2020 – Minister Rolnictwa i Rozwoju Wsi</w:t>
      </w:r>
    </w:p>
    <w:p w14:paraId="4C13C5F2" w14:textId="77777777" w:rsidR="0017661E" w:rsidRPr="00456A38" w:rsidRDefault="0017661E" w:rsidP="000D3743">
      <w:pPr>
        <w:spacing w:after="0" w:line="240" w:lineRule="auto"/>
        <w:jc w:val="center"/>
        <w:rPr>
          <w:rFonts w:ascii="Times New Roman" w:hAnsi="Times New Roman" w:cs="Times New Roman"/>
          <w:sz w:val="24"/>
          <w:szCs w:val="24"/>
        </w:rPr>
      </w:pPr>
    </w:p>
    <w:p w14:paraId="2D9DB6D9" w14:textId="77777777" w:rsidR="0017661E" w:rsidRPr="00456A38" w:rsidRDefault="0017661E" w:rsidP="0017661E">
      <w:pPr>
        <w:spacing w:after="0" w:line="240" w:lineRule="auto"/>
        <w:jc w:val="both"/>
        <w:rPr>
          <w:rFonts w:ascii="Times New Roman" w:hAnsi="Times New Roman" w:cs="Times New Roman"/>
          <w:sz w:val="24"/>
          <w:szCs w:val="24"/>
        </w:rPr>
      </w:pPr>
    </w:p>
    <w:p w14:paraId="167C65D2" w14:textId="77777777" w:rsidR="0017661E" w:rsidRPr="00456A38" w:rsidRDefault="0017661E" w:rsidP="0017661E">
      <w:pPr>
        <w:spacing w:after="0" w:line="240" w:lineRule="auto"/>
        <w:jc w:val="both"/>
        <w:rPr>
          <w:rFonts w:ascii="Times New Roman" w:hAnsi="Times New Roman" w:cs="Times New Roman"/>
          <w:sz w:val="24"/>
          <w:szCs w:val="24"/>
        </w:rPr>
      </w:pPr>
    </w:p>
    <w:p w14:paraId="3D5AEB9A" w14:textId="6A359B81" w:rsidR="0017661E" w:rsidRPr="00456A38" w:rsidRDefault="007C5099" w:rsidP="001766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Akceptacja</w:t>
      </w:r>
    </w:p>
    <w:p w14:paraId="640D4344" w14:textId="77777777" w:rsidR="0017661E" w:rsidRDefault="0017661E" w:rsidP="0017661E">
      <w:pPr>
        <w:spacing w:after="0" w:line="240" w:lineRule="auto"/>
        <w:jc w:val="both"/>
        <w:rPr>
          <w:rFonts w:ascii="Times New Roman" w:hAnsi="Times New Roman" w:cs="Times New Roman"/>
          <w:sz w:val="24"/>
          <w:szCs w:val="24"/>
        </w:rPr>
      </w:pPr>
    </w:p>
    <w:p w14:paraId="259B87AB" w14:textId="77777777" w:rsidR="007C5099" w:rsidRPr="00456A38" w:rsidRDefault="007C5099" w:rsidP="0017661E">
      <w:pPr>
        <w:spacing w:after="0" w:line="240" w:lineRule="auto"/>
        <w:jc w:val="both"/>
        <w:rPr>
          <w:rFonts w:ascii="Times New Roman" w:hAnsi="Times New Roman" w:cs="Times New Roman"/>
          <w:sz w:val="24"/>
          <w:szCs w:val="24"/>
        </w:rPr>
      </w:pPr>
    </w:p>
    <w:p w14:paraId="6BDA7D1D" w14:textId="14A36F78" w:rsidR="0017661E" w:rsidRPr="00456A38" w:rsidRDefault="0017661E" w:rsidP="0017661E">
      <w:pPr>
        <w:spacing w:after="0" w:line="240" w:lineRule="auto"/>
        <w:ind w:left="2124" w:firstLine="708"/>
        <w:jc w:val="both"/>
        <w:rPr>
          <w:rFonts w:ascii="Times New Roman" w:hAnsi="Times New Roman" w:cs="Times New Roman"/>
          <w:sz w:val="24"/>
          <w:szCs w:val="24"/>
        </w:rPr>
      </w:pPr>
      <w:r>
        <w:rPr>
          <w:rFonts w:ascii="Times New Roman" w:hAnsi="Times New Roman" w:cs="Times New Roman"/>
          <w:sz w:val="24"/>
          <w:szCs w:val="24"/>
        </w:rPr>
        <w:t>Warszawa,</w:t>
      </w:r>
      <w:r w:rsidR="00A5758A">
        <w:rPr>
          <w:rFonts w:ascii="Times New Roman" w:hAnsi="Times New Roman" w:cs="Times New Roman"/>
          <w:sz w:val="24"/>
          <w:szCs w:val="24"/>
        </w:rPr>
        <w:t xml:space="preserve"> </w:t>
      </w:r>
      <w:r w:rsidR="005C58BE">
        <w:rPr>
          <w:rFonts w:ascii="Times New Roman" w:hAnsi="Times New Roman" w:cs="Times New Roman"/>
          <w:sz w:val="24"/>
          <w:szCs w:val="24"/>
        </w:rPr>
        <w:t>6</w:t>
      </w:r>
      <w:r w:rsidR="00A5758A">
        <w:rPr>
          <w:rFonts w:ascii="Times New Roman" w:hAnsi="Times New Roman" w:cs="Times New Roman"/>
          <w:sz w:val="24"/>
          <w:szCs w:val="24"/>
        </w:rPr>
        <w:t xml:space="preserve"> lutego</w:t>
      </w:r>
      <w:r>
        <w:rPr>
          <w:rFonts w:ascii="Times New Roman" w:hAnsi="Times New Roman" w:cs="Times New Roman"/>
          <w:sz w:val="24"/>
          <w:szCs w:val="24"/>
        </w:rPr>
        <w:t xml:space="preserve">  </w:t>
      </w:r>
      <w:r w:rsidR="00B27F95">
        <w:rPr>
          <w:rFonts w:ascii="Times New Roman" w:hAnsi="Times New Roman" w:cs="Times New Roman"/>
          <w:sz w:val="24"/>
          <w:szCs w:val="24"/>
        </w:rPr>
        <w:t>2017 r.</w:t>
      </w:r>
      <w:r w:rsidRPr="00456A38">
        <w:rPr>
          <w:rFonts w:ascii="Times New Roman" w:hAnsi="Times New Roman" w:cs="Times New Roman"/>
          <w:sz w:val="24"/>
          <w:szCs w:val="24"/>
        </w:rPr>
        <w:t xml:space="preserve"> </w:t>
      </w:r>
    </w:p>
    <w:sdt>
      <w:sdtPr>
        <w:rPr>
          <w:rFonts w:asciiTheme="minorHAnsi" w:eastAsiaTheme="minorEastAsia" w:hAnsiTheme="minorHAnsi" w:cstheme="minorBidi"/>
          <w:b w:val="0"/>
          <w:bCs w:val="0"/>
          <w:color w:val="auto"/>
          <w:sz w:val="22"/>
          <w:szCs w:val="22"/>
        </w:rPr>
        <w:id w:val="1515566927"/>
        <w:docPartObj>
          <w:docPartGallery w:val="Table of Contents"/>
          <w:docPartUnique/>
        </w:docPartObj>
      </w:sdtPr>
      <w:sdtEndPr/>
      <w:sdtContent>
        <w:p w14:paraId="37FEB394" w14:textId="77777777" w:rsidR="001177CA" w:rsidRPr="00BF2E3D" w:rsidRDefault="001177CA">
          <w:pPr>
            <w:pStyle w:val="Nagwekspisutreci"/>
            <w:rPr>
              <w:color w:val="auto"/>
            </w:rPr>
          </w:pPr>
          <w:r w:rsidRPr="00BF2E3D">
            <w:rPr>
              <w:color w:val="auto"/>
            </w:rPr>
            <w:t>Spis treści</w:t>
          </w:r>
        </w:p>
        <w:p w14:paraId="2CACCC77" w14:textId="77777777" w:rsidR="00CA755F" w:rsidRDefault="00487D9E">
          <w:pPr>
            <w:pStyle w:val="Spistreci1"/>
            <w:tabs>
              <w:tab w:val="right" w:leader="dot" w:pos="8919"/>
            </w:tabs>
            <w:rPr>
              <w:rFonts w:asciiTheme="minorHAnsi" w:eastAsiaTheme="minorEastAsia" w:hAnsiTheme="minorHAnsi" w:cstheme="minorBidi"/>
              <w:b w:val="0"/>
              <w:bCs w:val="0"/>
              <w:i w:val="0"/>
              <w:iCs w:val="0"/>
              <w:noProof/>
              <w:sz w:val="22"/>
              <w:szCs w:val="22"/>
            </w:rPr>
          </w:pPr>
          <w:r>
            <w:fldChar w:fldCharType="begin"/>
          </w:r>
          <w:r w:rsidR="001177CA">
            <w:instrText xml:space="preserve"> TOC \o "1-3" \h \z \u </w:instrText>
          </w:r>
          <w:r>
            <w:fldChar w:fldCharType="separate"/>
          </w:r>
          <w:hyperlink w:anchor="_Toc474132608" w:history="1">
            <w:r w:rsidR="00CA755F" w:rsidRPr="00BF4E63">
              <w:rPr>
                <w:rStyle w:val="Hipercze"/>
                <w:noProof/>
              </w:rPr>
              <w:t>I  Wykaz pojęć i skrótów</w:t>
            </w:r>
            <w:r w:rsidR="00CA755F">
              <w:rPr>
                <w:noProof/>
                <w:webHidden/>
              </w:rPr>
              <w:tab/>
            </w:r>
            <w:r w:rsidR="00CA755F">
              <w:rPr>
                <w:noProof/>
                <w:webHidden/>
              </w:rPr>
              <w:fldChar w:fldCharType="begin"/>
            </w:r>
            <w:r w:rsidR="00CA755F">
              <w:rPr>
                <w:noProof/>
                <w:webHidden/>
              </w:rPr>
              <w:instrText xml:space="preserve"> PAGEREF _Toc474132608 \h </w:instrText>
            </w:r>
            <w:r w:rsidR="00CA755F">
              <w:rPr>
                <w:noProof/>
                <w:webHidden/>
              </w:rPr>
            </w:r>
            <w:r w:rsidR="00CA755F">
              <w:rPr>
                <w:noProof/>
                <w:webHidden/>
              </w:rPr>
              <w:fldChar w:fldCharType="separate"/>
            </w:r>
            <w:r w:rsidR="008B15C3">
              <w:rPr>
                <w:noProof/>
                <w:webHidden/>
              </w:rPr>
              <w:t>3</w:t>
            </w:r>
            <w:r w:rsidR="00CA755F">
              <w:rPr>
                <w:noProof/>
                <w:webHidden/>
              </w:rPr>
              <w:fldChar w:fldCharType="end"/>
            </w:r>
          </w:hyperlink>
        </w:p>
        <w:p w14:paraId="7C2CA9DF"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09" w:history="1">
            <w:r w:rsidR="00CA755F" w:rsidRPr="00BF4E63">
              <w:rPr>
                <w:rStyle w:val="Hipercze"/>
                <w:noProof/>
              </w:rPr>
              <w:t>II Podstawowe warunki dotyczące kwalifikowalności kosztów w ramach PT PROW 2014-2020</w:t>
            </w:r>
            <w:r w:rsidR="00CA755F">
              <w:rPr>
                <w:noProof/>
                <w:webHidden/>
              </w:rPr>
              <w:tab/>
            </w:r>
            <w:r w:rsidR="00CA755F">
              <w:rPr>
                <w:noProof/>
                <w:webHidden/>
              </w:rPr>
              <w:fldChar w:fldCharType="begin"/>
            </w:r>
            <w:r w:rsidR="00CA755F">
              <w:rPr>
                <w:noProof/>
                <w:webHidden/>
              </w:rPr>
              <w:instrText xml:space="preserve"> PAGEREF _Toc474132609 \h </w:instrText>
            </w:r>
            <w:r w:rsidR="00CA755F">
              <w:rPr>
                <w:noProof/>
                <w:webHidden/>
              </w:rPr>
            </w:r>
            <w:r w:rsidR="00CA755F">
              <w:rPr>
                <w:noProof/>
                <w:webHidden/>
              </w:rPr>
              <w:fldChar w:fldCharType="separate"/>
            </w:r>
            <w:r w:rsidR="008B15C3">
              <w:rPr>
                <w:noProof/>
                <w:webHidden/>
              </w:rPr>
              <w:t>5</w:t>
            </w:r>
            <w:r w:rsidR="00CA755F">
              <w:rPr>
                <w:noProof/>
                <w:webHidden/>
              </w:rPr>
              <w:fldChar w:fldCharType="end"/>
            </w:r>
          </w:hyperlink>
        </w:p>
        <w:p w14:paraId="587DDC80"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10" w:history="1">
            <w:r w:rsidR="00CA755F" w:rsidRPr="00BF4E63">
              <w:rPr>
                <w:rStyle w:val="Hipercze"/>
                <w:noProof/>
              </w:rPr>
              <w:t>III Typy działań możliwych do sfinansowania z pomocy technicznej</w:t>
            </w:r>
            <w:r w:rsidR="00CA755F">
              <w:rPr>
                <w:noProof/>
                <w:webHidden/>
              </w:rPr>
              <w:tab/>
            </w:r>
            <w:r w:rsidR="00CA755F">
              <w:rPr>
                <w:noProof/>
                <w:webHidden/>
              </w:rPr>
              <w:fldChar w:fldCharType="begin"/>
            </w:r>
            <w:r w:rsidR="00CA755F">
              <w:rPr>
                <w:noProof/>
                <w:webHidden/>
              </w:rPr>
              <w:instrText xml:space="preserve"> PAGEREF _Toc474132610 \h </w:instrText>
            </w:r>
            <w:r w:rsidR="00CA755F">
              <w:rPr>
                <w:noProof/>
                <w:webHidden/>
              </w:rPr>
            </w:r>
            <w:r w:rsidR="00CA755F">
              <w:rPr>
                <w:noProof/>
                <w:webHidden/>
              </w:rPr>
              <w:fldChar w:fldCharType="separate"/>
            </w:r>
            <w:r w:rsidR="008B15C3">
              <w:rPr>
                <w:noProof/>
                <w:webHidden/>
              </w:rPr>
              <w:t>6</w:t>
            </w:r>
            <w:r w:rsidR="00CA755F">
              <w:rPr>
                <w:noProof/>
                <w:webHidden/>
              </w:rPr>
              <w:fldChar w:fldCharType="end"/>
            </w:r>
          </w:hyperlink>
        </w:p>
        <w:p w14:paraId="6F810A84"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11" w:history="1">
            <w:r w:rsidR="00CA755F" w:rsidRPr="00BF4E63">
              <w:rPr>
                <w:rStyle w:val="Hipercze"/>
                <w:noProof/>
              </w:rPr>
              <w:t>IV Koszty podlegające refundacji w ramach schematu I  oraz schematu  II (w zakresie wsparcia funkcjonowania krajowej sieci obszarów wiejskich)</w:t>
            </w:r>
            <w:r w:rsidR="00CA755F">
              <w:rPr>
                <w:noProof/>
                <w:webHidden/>
              </w:rPr>
              <w:tab/>
            </w:r>
            <w:r w:rsidR="00CA755F">
              <w:rPr>
                <w:noProof/>
                <w:webHidden/>
              </w:rPr>
              <w:fldChar w:fldCharType="begin"/>
            </w:r>
            <w:r w:rsidR="00CA755F">
              <w:rPr>
                <w:noProof/>
                <w:webHidden/>
              </w:rPr>
              <w:instrText xml:space="preserve"> PAGEREF _Toc474132611 \h </w:instrText>
            </w:r>
            <w:r w:rsidR="00CA755F">
              <w:rPr>
                <w:noProof/>
                <w:webHidden/>
              </w:rPr>
            </w:r>
            <w:r w:rsidR="00CA755F">
              <w:rPr>
                <w:noProof/>
                <w:webHidden/>
              </w:rPr>
              <w:fldChar w:fldCharType="separate"/>
            </w:r>
            <w:r w:rsidR="008B15C3">
              <w:rPr>
                <w:noProof/>
                <w:webHidden/>
              </w:rPr>
              <w:t>8</w:t>
            </w:r>
            <w:r w:rsidR="00CA755F">
              <w:rPr>
                <w:noProof/>
                <w:webHidden/>
              </w:rPr>
              <w:fldChar w:fldCharType="end"/>
            </w:r>
          </w:hyperlink>
        </w:p>
        <w:p w14:paraId="447D58FF"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12" w:history="1">
            <w:r w:rsidR="00CA755F" w:rsidRPr="00BF4E63">
              <w:rPr>
                <w:rStyle w:val="Hipercze"/>
                <w:noProof/>
              </w:rPr>
              <w:t>V Koszty podlegające refundacji w ramach schematu II</w:t>
            </w:r>
            <w:r w:rsidR="00CA755F">
              <w:rPr>
                <w:noProof/>
                <w:webHidden/>
              </w:rPr>
              <w:tab/>
            </w:r>
            <w:r w:rsidR="00CA755F">
              <w:rPr>
                <w:noProof/>
                <w:webHidden/>
              </w:rPr>
              <w:fldChar w:fldCharType="begin"/>
            </w:r>
            <w:r w:rsidR="00CA755F">
              <w:rPr>
                <w:noProof/>
                <w:webHidden/>
              </w:rPr>
              <w:instrText xml:space="preserve"> PAGEREF _Toc474132612 \h </w:instrText>
            </w:r>
            <w:r w:rsidR="00CA755F">
              <w:rPr>
                <w:noProof/>
                <w:webHidden/>
              </w:rPr>
            </w:r>
            <w:r w:rsidR="00CA755F">
              <w:rPr>
                <w:noProof/>
                <w:webHidden/>
              </w:rPr>
              <w:fldChar w:fldCharType="separate"/>
            </w:r>
            <w:r w:rsidR="008B15C3">
              <w:rPr>
                <w:noProof/>
                <w:webHidden/>
              </w:rPr>
              <w:t>15</w:t>
            </w:r>
            <w:r w:rsidR="00CA755F">
              <w:rPr>
                <w:noProof/>
                <w:webHidden/>
              </w:rPr>
              <w:fldChar w:fldCharType="end"/>
            </w:r>
          </w:hyperlink>
        </w:p>
        <w:p w14:paraId="17CC0FF9"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13" w:history="1">
            <w:r w:rsidR="00CA755F" w:rsidRPr="00BF4E63">
              <w:rPr>
                <w:rStyle w:val="Hipercze"/>
                <w:noProof/>
              </w:rPr>
              <w:t>VI Podział finansowania poszczególnych kosztów pomiędzy schematami</w:t>
            </w:r>
            <w:r w:rsidR="00CA755F">
              <w:rPr>
                <w:noProof/>
                <w:webHidden/>
              </w:rPr>
              <w:tab/>
            </w:r>
            <w:r w:rsidR="00CA755F">
              <w:rPr>
                <w:noProof/>
                <w:webHidden/>
              </w:rPr>
              <w:fldChar w:fldCharType="begin"/>
            </w:r>
            <w:r w:rsidR="00CA755F">
              <w:rPr>
                <w:noProof/>
                <w:webHidden/>
              </w:rPr>
              <w:instrText xml:space="preserve"> PAGEREF _Toc474132613 \h </w:instrText>
            </w:r>
            <w:r w:rsidR="00CA755F">
              <w:rPr>
                <w:noProof/>
                <w:webHidden/>
              </w:rPr>
            </w:r>
            <w:r w:rsidR="00CA755F">
              <w:rPr>
                <w:noProof/>
                <w:webHidden/>
              </w:rPr>
              <w:fldChar w:fldCharType="separate"/>
            </w:r>
            <w:r w:rsidR="008B15C3">
              <w:rPr>
                <w:noProof/>
                <w:webHidden/>
              </w:rPr>
              <w:t>20</w:t>
            </w:r>
            <w:r w:rsidR="00CA755F">
              <w:rPr>
                <w:noProof/>
                <w:webHidden/>
              </w:rPr>
              <w:fldChar w:fldCharType="end"/>
            </w:r>
          </w:hyperlink>
        </w:p>
        <w:p w14:paraId="0A8D7510"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14" w:history="1">
            <w:r w:rsidR="00CA755F" w:rsidRPr="00BF4E63">
              <w:rPr>
                <w:rStyle w:val="Hipercze"/>
                <w:noProof/>
              </w:rPr>
              <w:t>VII Koszty niekwalifikowalne w ramach PT PROW 2014-2020</w:t>
            </w:r>
            <w:r w:rsidR="00CA755F">
              <w:rPr>
                <w:noProof/>
                <w:webHidden/>
              </w:rPr>
              <w:tab/>
            </w:r>
            <w:r w:rsidR="00CA755F">
              <w:rPr>
                <w:noProof/>
                <w:webHidden/>
              </w:rPr>
              <w:fldChar w:fldCharType="begin"/>
            </w:r>
            <w:r w:rsidR="00CA755F">
              <w:rPr>
                <w:noProof/>
                <w:webHidden/>
              </w:rPr>
              <w:instrText xml:space="preserve"> PAGEREF _Toc474132614 \h </w:instrText>
            </w:r>
            <w:r w:rsidR="00CA755F">
              <w:rPr>
                <w:noProof/>
                <w:webHidden/>
              </w:rPr>
            </w:r>
            <w:r w:rsidR="00CA755F">
              <w:rPr>
                <w:noProof/>
                <w:webHidden/>
              </w:rPr>
              <w:fldChar w:fldCharType="separate"/>
            </w:r>
            <w:r w:rsidR="008B15C3">
              <w:rPr>
                <w:noProof/>
                <w:webHidden/>
              </w:rPr>
              <w:t>20</w:t>
            </w:r>
            <w:r w:rsidR="00CA755F">
              <w:rPr>
                <w:noProof/>
                <w:webHidden/>
              </w:rPr>
              <w:fldChar w:fldCharType="end"/>
            </w:r>
          </w:hyperlink>
        </w:p>
        <w:p w14:paraId="6FD0A3BA"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15" w:history="1">
            <w:r w:rsidR="00CA755F" w:rsidRPr="00BF4E63">
              <w:rPr>
                <w:rStyle w:val="Hipercze"/>
                <w:noProof/>
              </w:rPr>
              <w:t>VIII Zasady konkurencyjności przy realizacji operacji finansowanych z pomocy technicznej PROW 2014-2020</w:t>
            </w:r>
            <w:r w:rsidR="00CA755F">
              <w:rPr>
                <w:noProof/>
                <w:webHidden/>
              </w:rPr>
              <w:tab/>
            </w:r>
            <w:r w:rsidR="00CA755F">
              <w:rPr>
                <w:noProof/>
                <w:webHidden/>
              </w:rPr>
              <w:fldChar w:fldCharType="begin"/>
            </w:r>
            <w:r w:rsidR="00CA755F">
              <w:rPr>
                <w:noProof/>
                <w:webHidden/>
              </w:rPr>
              <w:instrText xml:space="preserve"> PAGEREF _Toc474132615 \h </w:instrText>
            </w:r>
            <w:r w:rsidR="00CA755F">
              <w:rPr>
                <w:noProof/>
                <w:webHidden/>
              </w:rPr>
            </w:r>
            <w:r w:rsidR="00CA755F">
              <w:rPr>
                <w:noProof/>
                <w:webHidden/>
              </w:rPr>
              <w:fldChar w:fldCharType="separate"/>
            </w:r>
            <w:r w:rsidR="008B15C3">
              <w:rPr>
                <w:noProof/>
                <w:webHidden/>
              </w:rPr>
              <w:t>21</w:t>
            </w:r>
            <w:r w:rsidR="00CA755F">
              <w:rPr>
                <w:noProof/>
                <w:webHidden/>
              </w:rPr>
              <w:fldChar w:fldCharType="end"/>
            </w:r>
          </w:hyperlink>
        </w:p>
        <w:p w14:paraId="32260A43"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16" w:history="1">
            <w:r w:rsidR="00CA755F" w:rsidRPr="00BF4E63">
              <w:rPr>
                <w:rStyle w:val="Hipercze"/>
                <w:noProof/>
              </w:rPr>
              <w:t>IX  Przykładowe opinie wydane przez IZ odnośnie do finansowania wydatków w ramach PT PROW 2014-2020</w:t>
            </w:r>
            <w:r w:rsidR="00CA755F">
              <w:rPr>
                <w:noProof/>
                <w:webHidden/>
              </w:rPr>
              <w:tab/>
            </w:r>
            <w:r w:rsidR="00CA755F">
              <w:rPr>
                <w:noProof/>
                <w:webHidden/>
              </w:rPr>
              <w:fldChar w:fldCharType="begin"/>
            </w:r>
            <w:r w:rsidR="00CA755F">
              <w:rPr>
                <w:noProof/>
                <w:webHidden/>
              </w:rPr>
              <w:instrText xml:space="preserve"> PAGEREF _Toc474132616 \h </w:instrText>
            </w:r>
            <w:r w:rsidR="00CA755F">
              <w:rPr>
                <w:noProof/>
                <w:webHidden/>
              </w:rPr>
            </w:r>
            <w:r w:rsidR="00CA755F">
              <w:rPr>
                <w:noProof/>
                <w:webHidden/>
              </w:rPr>
              <w:fldChar w:fldCharType="separate"/>
            </w:r>
            <w:r w:rsidR="008B15C3">
              <w:rPr>
                <w:noProof/>
                <w:webHidden/>
              </w:rPr>
              <w:t>28</w:t>
            </w:r>
            <w:r w:rsidR="00CA755F">
              <w:rPr>
                <w:noProof/>
                <w:webHidden/>
              </w:rPr>
              <w:fldChar w:fldCharType="end"/>
            </w:r>
          </w:hyperlink>
        </w:p>
        <w:p w14:paraId="78647132" w14:textId="77777777" w:rsidR="00CA755F" w:rsidRDefault="00801B3B">
          <w:pPr>
            <w:pStyle w:val="Spistreci1"/>
            <w:tabs>
              <w:tab w:val="right" w:leader="dot" w:pos="8919"/>
            </w:tabs>
            <w:rPr>
              <w:rFonts w:asciiTheme="minorHAnsi" w:eastAsiaTheme="minorEastAsia" w:hAnsiTheme="minorHAnsi" w:cstheme="minorBidi"/>
              <w:b w:val="0"/>
              <w:bCs w:val="0"/>
              <w:i w:val="0"/>
              <w:iCs w:val="0"/>
              <w:noProof/>
              <w:sz w:val="22"/>
              <w:szCs w:val="22"/>
            </w:rPr>
          </w:pPr>
          <w:hyperlink w:anchor="_Toc474132617" w:history="1">
            <w:r w:rsidR="00CA755F" w:rsidRPr="00BF4E63">
              <w:rPr>
                <w:rStyle w:val="Hipercze"/>
                <w:noProof/>
              </w:rPr>
              <w:t>X Podział limitu środków w ramach schematu II</w:t>
            </w:r>
            <w:r w:rsidR="00CA755F">
              <w:rPr>
                <w:noProof/>
                <w:webHidden/>
              </w:rPr>
              <w:tab/>
            </w:r>
            <w:r w:rsidR="00CA755F">
              <w:rPr>
                <w:noProof/>
                <w:webHidden/>
              </w:rPr>
              <w:fldChar w:fldCharType="begin"/>
            </w:r>
            <w:r w:rsidR="00CA755F">
              <w:rPr>
                <w:noProof/>
                <w:webHidden/>
              </w:rPr>
              <w:instrText xml:space="preserve"> PAGEREF _Toc474132617 \h </w:instrText>
            </w:r>
            <w:r w:rsidR="00CA755F">
              <w:rPr>
                <w:noProof/>
                <w:webHidden/>
              </w:rPr>
            </w:r>
            <w:r w:rsidR="00CA755F">
              <w:rPr>
                <w:noProof/>
                <w:webHidden/>
              </w:rPr>
              <w:fldChar w:fldCharType="separate"/>
            </w:r>
            <w:r w:rsidR="008B15C3">
              <w:rPr>
                <w:noProof/>
                <w:webHidden/>
              </w:rPr>
              <w:t>31</w:t>
            </w:r>
            <w:r w:rsidR="00CA755F">
              <w:rPr>
                <w:noProof/>
                <w:webHidden/>
              </w:rPr>
              <w:fldChar w:fldCharType="end"/>
            </w:r>
          </w:hyperlink>
        </w:p>
        <w:p w14:paraId="55D15396" w14:textId="77777777" w:rsidR="001177CA" w:rsidRDefault="00487D9E">
          <w:r>
            <w:rPr>
              <w:b/>
              <w:bCs/>
            </w:rPr>
            <w:fldChar w:fldCharType="end"/>
          </w:r>
        </w:p>
      </w:sdtContent>
    </w:sdt>
    <w:p w14:paraId="5A807F14" w14:textId="77777777" w:rsidR="005D05EA" w:rsidRDefault="00487D9E" w:rsidP="005D05EA">
      <w:pPr>
        <w:pStyle w:val="Spistreci1"/>
        <w:tabs>
          <w:tab w:val="right" w:leader="dot" w:pos="9062"/>
        </w:tabs>
        <w:rPr>
          <w:rFonts w:eastAsia="Times New Roman"/>
          <w:b w:val="0"/>
          <w:bCs w:val="0"/>
          <w:i w:val="0"/>
          <w:iCs w:val="0"/>
          <w:noProof/>
        </w:rPr>
      </w:pPr>
      <w:r w:rsidRPr="007539E6">
        <w:rPr>
          <w:i w:val="0"/>
          <w:iCs w:val="0"/>
          <w:sz w:val="22"/>
          <w:szCs w:val="22"/>
        </w:rPr>
        <w:fldChar w:fldCharType="begin"/>
      </w:r>
      <w:r w:rsidR="005D05EA" w:rsidRPr="007539E6">
        <w:rPr>
          <w:i w:val="0"/>
          <w:iCs w:val="0"/>
          <w:sz w:val="22"/>
          <w:szCs w:val="22"/>
        </w:rPr>
        <w:instrText xml:space="preserve"> TOC \o "1-2" \h \z \u </w:instrText>
      </w:r>
      <w:r w:rsidRPr="007539E6">
        <w:rPr>
          <w:i w:val="0"/>
          <w:iCs w:val="0"/>
          <w:sz w:val="22"/>
          <w:szCs w:val="22"/>
        </w:rPr>
        <w:fldChar w:fldCharType="separate"/>
      </w:r>
    </w:p>
    <w:p w14:paraId="0E97F716" w14:textId="77777777" w:rsidR="005D05EA" w:rsidRDefault="005D05EA" w:rsidP="005D05EA">
      <w:pPr>
        <w:pStyle w:val="Spistreci2"/>
        <w:tabs>
          <w:tab w:val="left" w:pos="960"/>
        </w:tabs>
        <w:ind w:left="0"/>
      </w:pPr>
    </w:p>
    <w:p w14:paraId="76EED224" w14:textId="77777777" w:rsidR="007A4C46" w:rsidRDefault="007A4C46" w:rsidP="007A4C46"/>
    <w:p w14:paraId="4300B666" w14:textId="77777777" w:rsidR="007A4C46" w:rsidRDefault="007A4C46" w:rsidP="007A4C46"/>
    <w:p w14:paraId="0D6242B2" w14:textId="77777777" w:rsidR="007A4C46" w:rsidRDefault="007A4C46" w:rsidP="007A4C46"/>
    <w:p w14:paraId="0DA55FC3" w14:textId="77777777" w:rsidR="007A4C46" w:rsidRDefault="007A4C46" w:rsidP="007A4C46"/>
    <w:p w14:paraId="1C577F0E" w14:textId="77777777" w:rsidR="007A4C46" w:rsidRDefault="007A4C46" w:rsidP="007A4C46"/>
    <w:p w14:paraId="63B1ECF0" w14:textId="77777777" w:rsidR="007A4C46" w:rsidRDefault="007A4C46" w:rsidP="007A4C46"/>
    <w:p w14:paraId="3BDB9D83" w14:textId="77777777" w:rsidR="007A4C46" w:rsidRDefault="007A4C46" w:rsidP="007A4C46"/>
    <w:p w14:paraId="73367AC3" w14:textId="77777777" w:rsidR="007A4C46" w:rsidRDefault="007A4C46" w:rsidP="007A4C46"/>
    <w:p w14:paraId="0C107252" w14:textId="77777777" w:rsidR="007A4C46" w:rsidRPr="007A4C46" w:rsidRDefault="007A4C46" w:rsidP="007A4C46"/>
    <w:p w14:paraId="6DFE616B" w14:textId="77777777" w:rsidR="00EA73BF" w:rsidRPr="00456A38" w:rsidRDefault="00487D9E" w:rsidP="005D05EA">
      <w:pPr>
        <w:spacing w:after="0" w:line="240" w:lineRule="auto"/>
        <w:jc w:val="both"/>
        <w:rPr>
          <w:rFonts w:ascii="Times New Roman" w:hAnsi="Times New Roman" w:cs="Times New Roman"/>
          <w:sz w:val="24"/>
          <w:szCs w:val="24"/>
        </w:rPr>
      </w:pPr>
      <w:r w:rsidRPr="007539E6">
        <w:rPr>
          <w:i/>
          <w:iCs/>
        </w:rPr>
        <w:fldChar w:fldCharType="end"/>
      </w:r>
    </w:p>
    <w:p w14:paraId="52EC3776" w14:textId="77777777" w:rsidR="00EA73BF" w:rsidRDefault="00EA73BF" w:rsidP="00EA73BF">
      <w:pPr>
        <w:spacing w:after="0" w:line="240" w:lineRule="auto"/>
        <w:jc w:val="both"/>
        <w:rPr>
          <w:rFonts w:ascii="Arial" w:hAnsi="Arial" w:cs="Arial"/>
          <w:sz w:val="20"/>
          <w:szCs w:val="20"/>
        </w:rPr>
      </w:pPr>
    </w:p>
    <w:p w14:paraId="4B1891CB" w14:textId="0DD401AE" w:rsidR="00CA755F" w:rsidRDefault="00CA755F">
      <w:pPr>
        <w:rPr>
          <w:rFonts w:ascii="Arial" w:hAnsi="Arial" w:cs="Arial"/>
          <w:b/>
          <w:sz w:val="32"/>
          <w:szCs w:val="32"/>
          <w:u w:val="single"/>
        </w:rPr>
      </w:pPr>
      <w:r>
        <w:rPr>
          <w:rFonts w:ascii="Arial" w:hAnsi="Arial" w:cs="Arial"/>
          <w:b/>
          <w:sz w:val="32"/>
          <w:szCs w:val="32"/>
          <w:u w:val="single"/>
        </w:rPr>
        <w:br w:type="page"/>
      </w:r>
    </w:p>
    <w:p w14:paraId="089DF01E" w14:textId="77777777" w:rsidR="00EA73BF" w:rsidRPr="00D60E97" w:rsidRDefault="007A4C46" w:rsidP="007A4C46">
      <w:pPr>
        <w:pStyle w:val="Nagwek1"/>
        <w:rPr>
          <w:rFonts w:ascii="Times New Roman" w:hAnsi="Times New Roman"/>
          <w:color w:val="auto"/>
        </w:rPr>
      </w:pPr>
      <w:bookmarkStart w:id="0" w:name="_Toc474132608"/>
      <w:r w:rsidRPr="00161F89">
        <w:rPr>
          <w:color w:val="auto"/>
        </w:rPr>
        <w:lastRenderedPageBreak/>
        <w:t xml:space="preserve">I </w:t>
      </w:r>
      <w:r w:rsidR="0068345C">
        <w:rPr>
          <w:color w:val="auto"/>
        </w:rPr>
        <w:t xml:space="preserve"> </w:t>
      </w:r>
      <w:r w:rsidR="00EA73BF" w:rsidRPr="00D60E97">
        <w:rPr>
          <w:rFonts w:ascii="Times New Roman" w:hAnsi="Times New Roman"/>
          <w:color w:val="auto"/>
        </w:rPr>
        <w:t>Wykaz pojęć i skrótów</w:t>
      </w:r>
      <w:bookmarkEnd w:id="0"/>
    </w:p>
    <w:p w14:paraId="2E115A6F" w14:textId="77777777" w:rsidR="00EA73BF" w:rsidRPr="00161F89" w:rsidRDefault="00EA73BF" w:rsidP="00EA73BF">
      <w:pPr>
        <w:autoSpaceDE w:val="0"/>
        <w:autoSpaceDN w:val="0"/>
        <w:adjustRightInd w:val="0"/>
        <w:spacing w:after="0" w:line="240" w:lineRule="auto"/>
        <w:jc w:val="both"/>
        <w:rPr>
          <w:rFonts w:ascii="Arial" w:hAnsi="Arial" w:cs="Arial"/>
          <w:b/>
          <w:sz w:val="32"/>
          <w:szCs w:val="32"/>
          <w:u w:val="single"/>
        </w:rPr>
      </w:pPr>
    </w:p>
    <w:p w14:paraId="6AC71C41" w14:textId="77777777" w:rsidR="00EA73BF" w:rsidRPr="00916561" w:rsidRDefault="00EA73BF" w:rsidP="0068345C">
      <w:pPr>
        <w:pStyle w:val="Akapitzlist"/>
        <w:numPr>
          <w:ilvl w:val="0"/>
          <w:numId w:val="1"/>
        </w:numPr>
        <w:autoSpaceDE w:val="0"/>
        <w:autoSpaceDN w:val="0"/>
        <w:adjustRightInd w:val="0"/>
        <w:spacing w:before="60" w:after="60"/>
        <w:ind w:left="360"/>
        <w:jc w:val="both"/>
        <w:rPr>
          <w:rFonts w:ascii="Times New Roman" w:hAnsi="Times New Roman" w:cs="Times New Roman"/>
          <w:sz w:val="24"/>
          <w:szCs w:val="24"/>
        </w:rPr>
      </w:pPr>
      <w:r w:rsidRPr="00916561">
        <w:rPr>
          <w:rFonts w:ascii="Times New Roman" w:hAnsi="Times New Roman" w:cs="Times New Roman"/>
          <w:bCs/>
          <w:sz w:val="24"/>
          <w:szCs w:val="24"/>
        </w:rPr>
        <w:t xml:space="preserve">rozporządzenie ramowe </w:t>
      </w:r>
      <w:r w:rsidR="00EC5FF1" w:rsidRPr="00916561">
        <w:rPr>
          <w:rFonts w:ascii="Times New Roman" w:eastAsia="Times New Roman" w:hAnsi="Times New Roman" w:cs="Times New Roman"/>
          <w:sz w:val="24"/>
          <w:szCs w:val="24"/>
        </w:rPr>
        <w:t>–</w:t>
      </w:r>
      <w:r w:rsidRPr="00916561">
        <w:rPr>
          <w:rFonts w:ascii="Times New Roman" w:hAnsi="Times New Roman" w:cs="Times New Roman"/>
          <w:sz w:val="24"/>
          <w:szCs w:val="24"/>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916561">
        <w:rPr>
          <w:rFonts w:ascii="Times New Roman" w:hAnsi="Times New Roman" w:cs="Times New Roman"/>
          <w:sz w:val="24"/>
          <w:szCs w:val="24"/>
        </w:rPr>
        <w:t>późn</w:t>
      </w:r>
      <w:proofErr w:type="spellEnd"/>
      <w:r w:rsidRPr="00916561">
        <w:rPr>
          <w:rFonts w:ascii="Times New Roman" w:hAnsi="Times New Roman" w:cs="Times New Roman"/>
          <w:sz w:val="24"/>
          <w:szCs w:val="24"/>
        </w:rPr>
        <w:t>. zm.);</w:t>
      </w:r>
    </w:p>
    <w:p w14:paraId="7393D1D6" w14:textId="77777777" w:rsidR="00EA73BF" w:rsidRPr="00916561" w:rsidRDefault="00EA73BF" w:rsidP="0068345C">
      <w:pPr>
        <w:pStyle w:val="Default"/>
        <w:numPr>
          <w:ilvl w:val="0"/>
          <w:numId w:val="1"/>
        </w:numPr>
        <w:spacing w:before="60" w:after="60" w:line="276" w:lineRule="auto"/>
        <w:ind w:left="360"/>
        <w:jc w:val="both"/>
        <w:rPr>
          <w:bCs/>
          <w:color w:val="auto"/>
        </w:rPr>
      </w:pPr>
      <w:r w:rsidRPr="00916561">
        <w:rPr>
          <w:rFonts w:eastAsia="Times New Roman"/>
          <w:color w:val="auto"/>
        </w:rPr>
        <w:t xml:space="preserve">rozporządzenie nr 1305/2013 – rozporządzenie </w:t>
      </w:r>
      <w:r w:rsidRPr="00916561">
        <w:rPr>
          <w:color w:val="auto"/>
        </w:rPr>
        <w:t xml:space="preserve">Parlamentu Europejskiego i Rady (UE) nr 1305/2013 z dnia 17 grudnia 2013 r. w </w:t>
      </w:r>
      <w:r w:rsidRPr="00916561">
        <w:rPr>
          <w:bCs/>
          <w:color w:val="auto"/>
        </w:rPr>
        <w:t xml:space="preserve">sprawie wsparcia rozwoju obszarów wiejskich przez Europejski Fundusz Rolny na rzecz Rozwoju Obszarów Wiejskich (EFRROW) i uchylające rozporządzenie Rady (WE) nr 1698/2005 </w:t>
      </w:r>
      <w:r w:rsidRPr="00916561">
        <w:rPr>
          <w:color w:val="auto"/>
        </w:rPr>
        <w:t xml:space="preserve">(Dz. Urz. UE L 347 z 20.12.2013, str. 487, z </w:t>
      </w:r>
      <w:proofErr w:type="spellStart"/>
      <w:r w:rsidRPr="00916561">
        <w:rPr>
          <w:color w:val="auto"/>
        </w:rPr>
        <w:t>późn</w:t>
      </w:r>
      <w:proofErr w:type="spellEnd"/>
      <w:r w:rsidRPr="00916561">
        <w:rPr>
          <w:color w:val="auto"/>
        </w:rPr>
        <w:t>. zm.)</w:t>
      </w:r>
      <w:r w:rsidRPr="00916561">
        <w:rPr>
          <w:bCs/>
          <w:color w:val="auto"/>
        </w:rPr>
        <w:t>;</w:t>
      </w:r>
    </w:p>
    <w:p w14:paraId="08E5F20F" w14:textId="77777777" w:rsidR="00EA73BF" w:rsidRPr="00916561" w:rsidRDefault="00EA73BF" w:rsidP="0068345C">
      <w:pPr>
        <w:numPr>
          <w:ilvl w:val="0"/>
          <w:numId w:val="1"/>
        </w:numPr>
        <w:spacing w:before="60" w:after="60"/>
        <w:ind w:left="354" w:hanging="357"/>
        <w:jc w:val="both"/>
        <w:rPr>
          <w:rFonts w:ascii="Times New Roman" w:hAnsi="Times New Roman" w:cs="Times New Roman"/>
          <w:sz w:val="24"/>
          <w:szCs w:val="24"/>
        </w:rPr>
      </w:pPr>
      <w:r w:rsidRPr="00916561">
        <w:rPr>
          <w:rFonts w:ascii="Times New Roman" w:hAnsi="Times New Roman" w:cs="Times New Roman"/>
          <w:sz w:val="24"/>
          <w:szCs w:val="24"/>
        </w:rPr>
        <w:t>Program – Program Rozwoju Obszarów Wiejskich na lata 2014-2020, o którym mowa w Komunikacie Ministra Rolnictwa i Rozwoju Wsi z dnia 21 maja 2015 r. o zatwierdzeniu przez Komisję Europejską Programu Rozwoju Obszarów Wiejskich na lata 2014-2020 oraz adresie strony internetowej, na której został on zamieszczony (M.P. poz. 541) wraz ze zmianami ogłoszonymi w Komunikacie Ministra Rolnictwa i Rozwoju Wsi z dnia 23 maja 2016 r. o zatwierdzeniu przez Komisję Europejską zmian Programu Rozwoju Obszarów Wiejskich na lata 2014-2020 (M.</w:t>
      </w:r>
      <w:r w:rsidR="0044229B" w:rsidRPr="00916561">
        <w:rPr>
          <w:rFonts w:ascii="Times New Roman" w:hAnsi="Times New Roman" w:cs="Times New Roman"/>
          <w:sz w:val="24"/>
          <w:szCs w:val="24"/>
        </w:rPr>
        <w:t xml:space="preserve"> </w:t>
      </w:r>
      <w:r w:rsidRPr="00916561">
        <w:rPr>
          <w:rFonts w:ascii="Times New Roman" w:hAnsi="Times New Roman" w:cs="Times New Roman"/>
          <w:sz w:val="24"/>
          <w:szCs w:val="24"/>
        </w:rPr>
        <w:t xml:space="preserve">P. poz. 496); </w:t>
      </w:r>
    </w:p>
    <w:p w14:paraId="7883F1E7" w14:textId="77777777" w:rsidR="00EA73BF" w:rsidRPr="00916561" w:rsidRDefault="00EA73BF" w:rsidP="0068345C">
      <w:pPr>
        <w:pStyle w:val="Akapitzlist"/>
        <w:numPr>
          <w:ilvl w:val="0"/>
          <w:numId w:val="1"/>
        </w:numPr>
        <w:spacing w:before="60" w:after="60"/>
        <w:ind w:left="354" w:hanging="357"/>
        <w:jc w:val="both"/>
        <w:rPr>
          <w:rFonts w:ascii="Times New Roman" w:hAnsi="Times New Roman" w:cs="Times New Roman"/>
          <w:sz w:val="24"/>
          <w:szCs w:val="24"/>
        </w:rPr>
      </w:pPr>
      <w:r w:rsidRPr="00916561">
        <w:rPr>
          <w:rFonts w:ascii="Times New Roman" w:eastAsia="Calibri" w:hAnsi="Times New Roman" w:cs="Times New Roman"/>
          <w:bCs/>
          <w:sz w:val="24"/>
          <w:szCs w:val="24"/>
        </w:rPr>
        <w:t xml:space="preserve">ustawa ROW </w:t>
      </w:r>
      <w:r w:rsidR="00EC5FF1" w:rsidRPr="00916561">
        <w:rPr>
          <w:rFonts w:ascii="Times New Roman" w:eastAsia="Times New Roman" w:hAnsi="Times New Roman" w:cs="Times New Roman"/>
          <w:sz w:val="24"/>
          <w:szCs w:val="24"/>
        </w:rPr>
        <w:t>–</w:t>
      </w:r>
      <w:r w:rsidRPr="00916561">
        <w:rPr>
          <w:rFonts w:ascii="Times New Roman" w:eastAsia="Calibri" w:hAnsi="Times New Roman" w:cs="Times New Roman"/>
          <w:bCs/>
          <w:sz w:val="24"/>
          <w:szCs w:val="24"/>
        </w:rPr>
        <w:t xml:space="preserve"> ustawa z dnia 20 lutego 2015 r. o wspieraniu rozwoju obszarów wiejskich z udziałem środków Europejskiego Funduszu Rolnego na rzecz Rozwoju Obszarów Wiejskich w ramach Programu Rozwoju Obszarów Wiejskich na lata 2014–2020 (Dz. U. poz. 349 i 1888 oraz z 2016 r. poz. 337</w:t>
      </w:r>
      <w:r w:rsidR="001F6F8E" w:rsidRPr="00916561">
        <w:rPr>
          <w:rFonts w:ascii="Times New Roman" w:eastAsia="Calibri" w:hAnsi="Times New Roman" w:cs="Times New Roman"/>
          <w:bCs/>
          <w:sz w:val="24"/>
          <w:szCs w:val="24"/>
        </w:rPr>
        <w:t xml:space="preserve">, z </w:t>
      </w:r>
      <w:proofErr w:type="spellStart"/>
      <w:r w:rsidR="001F6F8E" w:rsidRPr="00916561">
        <w:rPr>
          <w:rFonts w:ascii="Times New Roman" w:eastAsia="Calibri" w:hAnsi="Times New Roman" w:cs="Times New Roman"/>
          <w:bCs/>
          <w:sz w:val="24"/>
          <w:szCs w:val="24"/>
        </w:rPr>
        <w:t>późn</w:t>
      </w:r>
      <w:proofErr w:type="spellEnd"/>
      <w:r w:rsidR="001F6F8E" w:rsidRPr="00916561">
        <w:rPr>
          <w:rFonts w:ascii="Times New Roman" w:eastAsia="Calibri" w:hAnsi="Times New Roman" w:cs="Times New Roman"/>
          <w:bCs/>
          <w:sz w:val="24"/>
          <w:szCs w:val="24"/>
        </w:rPr>
        <w:t>. zm.</w:t>
      </w:r>
      <w:r w:rsidRPr="00916561">
        <w:rPr>
          <w:rFonts w:ascii="Times New Roman" w:eastAsia="Calibri" w:hAnsi="Times New Roman" w:cs="Times New Roman"/>
          <w:bCs/>
          <w:sz w:val="24"/>
          <w:szCs w:val="24"/>
        </w:rPr>
        <w:t>);</w:t>
      </w:r>
    </w:p>
    <w:p w14:paraId="78E41D8E" w14:textId="77777777" w:rsidR="00EA73BF" w:rsidRPr="00916561" w:rsidRDefault="00EA73BF" w:rsidP="0068345C">
      <w:pPr>
        <w:pStyle w:val="Default"/>
        <w:numPr>
          <w:ilvl w:val="0"/>
          <w:numId w:val="1"/>
        </w:numPr>
        <w:spacing w:before="60" w:after="60" w:line="276" w:lineRule="auto"/>
        <w:ind w:left="360"/>
        <w:jc w:val="both"/>
        <w:rPr>
          <w:rFonts w:eastAsiaTheme="minorHAnsi"/>
          <w:color w:val="auto"/>
        </w:rPr>
      </w:pPr>
      <w:r w:rsidRPr="00916561">
        <w:rPr>
          <w:color w:val="auto"/>
        </w:rPr>
        <w:t>ustawa PZP</w:t>
      </w:r>
      <w:r w:rsidRPr="00916561">
        <w:rPr>
          <w:rFonts w:eastAsiaTheme="minorHAnsi"/>
          <w:color w:val="auto"/>
        </w:rPr>
        <w:t xml:space="preserve"> – ustawa z dnia 29 stycznia 2004 r. Prawo Zamówień Publicznych  (Dz. U. z 2015 r. poz. 2164, z </w:t>
      </w:r>
      <w:proofErr w:type="spellStart"/>
      <w:r w:rsidRPr="00916561">
        <w:rPr>
          <w:rFonts w:eastAsiaTheme="minorHAnsi"/>
          <w:color w:val="auto"/>
        </w:rPr>
        <w:t>późn</w:t>
      </w:r>
      <w:proofErr w:type="spellEnd"/>
      <w:r w:rsidRPr="00916561">
        <w:rPr>
          <w:rFonts w:eastAsiaTheme="minorHAnsi"/>
          <w:color w:val="auto"/>
        </w:rPr>
        <w:t>. zm.);</w:t>
      </w:r>
    </w:p>
    <w:p w14:paraId="624ECD7D" w14:textId="77777777" w:rsidR="00EA73BF" w:rsidRPr="00916561" w:rsidRDefault="00EA73BF" w:rsidP="0068345C">
      <w:pPr>
        <w:pStyle w:val="Default"/>
        <w:numPr>
          <w:ilvl w:val="0"/>
          <w:numId w:val="1"/>
        </w:numPr>
        <w:spacing w:before="60" w:after="60" w:line="276" w:lineRule="auto"/>
        <w:ind w:left="360"/>
        <w:jc w:val="both"/>
        <w:rPr>
          <w:rFonts w:eastAsiaTheme="minorHAnsi"/>
          <w:color w:val="auto"/>
        </w:rPr>
      </w:pPr>
      <w:r w:rsidRPr="00916561">
        <w:rPr>
          <w:color w:val="auto"/>
        </w:rPr>
        <w:t xml:space="preserve">ustawa o finansach publicznych </w:t>
      </w:r>
      <w:r w:rsidR="00EC5FF1" w:rsidRPr="00916561">
        <w:rPr>
          <w:rFonts w:eastAsia="Times New Roman"/>
          <w:color w:val="auto"/>
        </w:rPr>
        <w:t>–</w:t>
      </w:r>
      <w:r w:rsidRPr="00916561">
        <w:rPr>
          <w:color w:val="auto"/>
        </w:rPr>
        <w:t xml:space="preserve"> ustawa </w:t>
      </w:r>
      <w:r w:rsidRPr="00916561">
        <w:rPr>
          <w:bCs/>
          <w:iCs/>
          <w:color w:val="auto"/>
        </w:rPr>
        <w:t>z dnia 27 sierpnia 2009 r.</w:t>
      </w:r>
      <w:r w:rsidRPr="00916561">
        <w:rPr>
          <w:bCs/>
          <w:i/>
          <w:iCs/>
          <w:color w:val="auto"/>
        </w:rPr>
        <w:t xml:space="preserve"> </w:t>
      </w:r>
      <w:r w:rsidRPr="00916561">
        <w:rPr>
          <w:bCs/>
          <w:iCs/>
          <w:color w:val="auto"/>
        </w:rPr>
        <w:t>o finansach publicznych (</w:t>
      </w:r>
      <w:r w:rsidR="0044229B" w:rsidRPr="00916561">
        <w:rPr>
          <w:color w:val="auto"/>
        </w:rPr>
        <w:t>Dz. U.</w:t>
      </w:r>
      <w:r w:rsidR="0019508D" w:rsidRPr="00916561">
        <w:rPr>
          <w:color w:val="auto"/>
        </w:rPr>
        <w:t xml:space="preserve"> 2016</w:t>
      </w:r>
      <w:r w:rsidRPr="00916561">
        <w:rPr>
          <w:color w:val="auto"/>
        </w:rPr>
        <w:t xml:space="preserve"> poz. 1870</w:t>
      </w:r>
      <w:r w:rsidRPr="00916561">
        <w:rPr>
          <w:bCs/>
          <w:iCs/>
          <w:color w:val="auto"/>
        </w:rPr>
        <w:t>);</w:t>
      </w:r>
    </w:p>
    <w:p w14:paraId="042E2CD3" w14:textId="77777777" w:rsidR="00EA73BF" w:rsidRPr="00916561" w:rsidRDefault="00EA73BF" w:rsidP="0068345C">
      <w:pPr>
        <w:pStyle w:val="Akapitzlist"/>
        <w:numPr>
          <w:ilvl w:val="0"/>
          <w:numId w:val="1"/>
        </w:numPr>
        <w:autoSpaceDE w:val="0"/>
        <w:autoSpaceDN w:val="0"/>
        <w:adjustRightInd w:val="0"/>
        <w:spacing w:before="60" w:after="60"/>
        <w:ind w:left="360"/>
        <w:jc w:val="both"/>
        <w:rPr>
          <w:rFonts w:ascii="Times New Roman" w:hAnsi="Times New Roman" w:cs="Times New Roman"/>
          <w:sz w:val="24"/>
          <w:szCs w:val="24"/>
        </w:rPr>
      </w:pPr>
      <w:r w:rsidRPr="00916561">
        <w:rPr>
          <w:rFonts w:ascii="Times New Roman" w:hAnsi="Times New Roman" w:cs="Times New Roman"/>
          <w:bCs/>
          <w:sz w:val="24"/>
          <w:szCs w:val="24"/>
        </w:rPr>
        <w:t xml:space="preserve">rozporządzenie o PT </w:t>
      </w:r>
      <w:r w:rsidR="00EC5FF1" w:rsidRPr="00916561">
        <w:rPr>
          <w:rFonts w:ascii="Times New Roman" w:eastAsia="Times New Roman" w:hAnsi="Times New Roman" w:cs="Times New Roman"/>
          <w:sz w:val="24"/>
          <w:szCs w:val="24"/>
        </w:rPr>
        <w:t xml:space="preserve">– </w:t>
      </w:r>
      <w:r w:rsidRPr="00916561">
        <w:rPr>
          <w:rFonts w:ascii="Times New Roman" w:hAnsi="Times New Roman" w:cs="Times New Roman"/>
          <w:bCs/>
          <w:sz w:val="24"/>
          <w:szCs w:val="24"/>
        </w:rPr>
        <w:t xml:space="preserve">rozporządzenie Ministra Rolnictwa i Rozwoju Wsi </w:t>
      </w:r>
      <w:r w:rsidRPr="00916561">
        <w:rPr>
          <w:rFonts w:ascii="Times New Roman" w:hAnsi="Times New Roman" w:cs="Times New Roman"/>
          <w:sz w:val="24"/>
          <w:szCs w:val="24"/>
        </w:rPr>
        <w:t xml:space="preserve">z dnia 20 września 2016 r. </w:t>
      </w:r>
      <w:r w:rsidRPr="00916561">
        <w:rPr>
          <w:rFonts w:ascii="Times New Roman" w:hAnsi="Times New Roman" w:cs="Times New Roman"/>
          <w:bCs/>
          <w:sz w:val="24"/>
          <w:szCs w:val="24"/>
        </w:rPr>
        <w:t>w sprawie szczegółowych warunków i trybu przyznawania oraz wypłaty pomocy technicznej w ramach Programu Rozwoju Obszarów Wiejskich na lata 2014–2020 (</w:t>
      </w:r>
      <w:r w:rsidR="006B3242" w:rsidRPr="00916561">
        <w:rPr>
          <w:rFonts w:ascii="Times New Roman" w:hAnsi="Times New Roman" w:cs="Times New Roman"/>
          <w:bCs/>
          <w:sz w:val="24"/>
          <w:szCs w:val="24"/>
        </w:rPr>
        <w:t xml:space="preserve">Dz. U. </w:t>
      </w:r>
      <w:r w:rsidR="00832433" w:rsidRPr="00916561">
        <w:rPr>
          <w:rFonts w:ascii="Times New Roman" w:hAnsi="Times New Roman" w:cs="Times New Roman"/>
          <w:bCs/>
          <w:sz w:val="24"/>
          <w:szCs w:val="24"/>
        </w:rPr>
        <w:t xml:space="preserve">z </w:t>
      </w:r>
      <w:r w:rsidR="006B3242" w:rsidRPr="00916561">
        <w:rPr>
          <w:rFonts w:ascii="Times New Roman" w:hAnsi="Times New Roman" w:cs="Times New Roman"/>
          <w:bCs/>
          <w:sz w:val="24"/>
          <w:szCs w:val="24"/>
        </w:rPr>
        <w:t>2016</w:t>
      </w:r>
      <w:r w:rsidR="00832433" w:rsidRPr="00916561">
        <w:rPr>
          <w:rFonts w:ascii="Times New Roman" w:hAnsi="Times New Roman" w:cs="Times New Roman"/>
          <w:bCs/>
          <w:sz w:val="24"/>
          <w:szCs w:val="24"/>
        </w:rPr>
        <w:t>,</w:t>
      </w:r>
      <w:r w:rsidR="006B3242" w:rsidRPr="00916561">
        <w:rPr>
          <w:rFonts w:ascii="Times New Roman" w:hAnsi="Times New Roman" w:cs="Times New Roman"/>
          <w:bCs/>
          <w:sz w:val="24"/>
          <w:szCs w:val="24"/>
        </w:rPr>
        <w:t xml:space="preserve"> poz. 1549, z </w:t>
      </w:r>
      <w:proofErr w:type="spellStart"/>
      <w:r w:rsidR="006B3242" w:rsidRPr="00916561">
        <w:rPr>
          <w:rFonts w:ascii="Times New Roman" w:hAnsi="Times New Roman" w:cs="Times New Roman"/>
          <w:bCs/>
          <w:sz w:val="24"/>
          <w:szCs w:val="24"/>
        </w:rPr>
        <w:t>poźn</w:t>
      </w:r>
      <w:proofErr w:type="spellEnd"/>
      <w:r w:rsidR="006B3242" w:rsidRPr="00916561">
        <w:rPr>
          <w:rFonts w:ascii="Times New Roman" w:hAnsi="Times New Roman" w:cs="Times New Roman"/>
          <w:bCs/>
          <w:sz w:val="24"/>
          <w:szCs w:val="24"/>
        </w:rPr>
        <w:t>. zm.);</w:t>
      </w:r>
    </w:p>
    <w:p w14:paraId="7A7A4A27" w14:textId="77777777" w:rsidR="00F9429C" w:rsidRPr="00916561" w:rsidRDefault="00F9429C" w:rsidP="0068345C">
      <w:pPr>
        <w:pStyle w:val="Akapitzlist"/>
        <w:numPr>
          <w:ilvl w:val="0"/>
          <w:numId w:val="1"/>
        </w:numPr>
        <w:autoSpaceDE w:val="0"/>
        <w:autoSpaceDN w:val="0"/>
        <w:adjustRightInd w:val="0"/>
        <w:spacing w:before="60" w:after="60"/>
        <w:ind w:left="360"/>
        <w:jc w:val="both"/>
        <w:rPr>
          <w:rFonts w:ascii="Times New Roman" w:hAnsi="Times New Roman" w:cs="Times New Roman"/>
          <w:sz w:val="24"/>
          <w:szCs w:val="24"/>
        </w:rPr>
      </w:pPr>
      <w:r w:rsidRPr="00916561">
        <w:rPr>
          <w:rFonts w:ascii="Times New Roman" w:hAnsi="Times New Roman" w:cs="Times New Roman"/>
          <w:sz w:val="24"/>
          <w:szCs w:val="24"/>
        </w:rPr>
        <w:t>r</w:t>
      </w:r>
      <w:r w:rsidRPr="00916561">
        <w:rPr>
          <w:rFonts w:ascii="Times New Roman" w:hAnsi="Times New Roman" w:cs="Times New Roman"/>
          <w:bCs/>
          <w:sz w:val="24"/>
          <w:szCs w:val="24"/>
        </w:rPr>
        <w:t xml:space="preserve">ozporządzenie dot. podróży służbowych – </w:t>
      </w:r>
      <w:r w:rsidR="00EC5FF1" w:rsidRPr="00916561">
        <w:rPr>
          <w:rFonts w:ascii="Times New Roman" w:hAnsi="Times New Roman" w:cs="Times New Roman"/>
          <w:bCs/>
          <w:sz w:val="24"/>
          <w:szCs w:val="24"/>
        </w:rPr>
        <w:t>rozporządzenie</w:t>
      </w:r>
      <w:r w:rsidRPr="00916561">
        <w:rPr>
          <w:rFonts w:ascii="Times New Roman" w:hAnsi="Times New Roman" w:cs="Times New Roman"/>
          <w:bCs/>
          <w:sz w:val="24"/>
          <w:szCs w:val="24"/>
        </w:rPr>
        <w:t xml:space="preserve"> Ministra Pracy i Polityki Społecznej z dnia 29 stycznia 2013 r. w sprawie należności przysługujących pracownikowi zatrudnionemu w państwowej lub samorządowej jednostce sfery budżetowej z tytułu podróży służbowej (Dz. U. </w:t>
      </w:r>
      <w:r w:rsidR="00832433" w:rsidRPr="00916561">
        <w:rPr>
          <w:rFonts w:ascii="Times New Roman" w:hAnsi="Times New Roman" w:cs="Times New Roman"/>
          <w:bCs/>
          <w:sz w:val="24"/>
          <w:szCs w:val="24"/>
        </w:rPr>
        <w:t xml:space="preserve">z </w:t>
      </w:r>
      <w:r w:rsidRPr="00916561">
        <w:rPr>
          <w:rFonts w:ascii="Times New Roman" w:hAnsi="Times New Roman" w:cs="Times New Roman"/>
          <w:bCs/>
          <w:sz w:val="24"/>
          <w:szCs w:val="24"/>
        </w:rPr>
        <w:t>2013</w:t>
      </w:r>
      <w:r w:rsidR="00832433" w:rsidRPr="00916561">
        <w:rPr>
          <w:rFonts w:ascii="Times New Roman" w:hAnsi="Times New Roman" w:cs="Times New Roman"/>
          <w:bCs/>
          <w:sz w:val="24"/>
          <w:szCs w:val="24"/>
        </w:rPr>
        <w:t xml:space="preserve"> r,</w:t>
      </w:r>
      <w:r w:rsidRPr="00916561">
        <w:rPr>
          <w:rFonts w:ascii="Times New Roman" w:hAnsi="Times New Roman" w:cs="Times New Roman"/>
          <w:bCs/>
          <w:sz w:val="24"/>
          <w:szCs w:val="24"/>
        </w:rPr>
        <w:t xml:space="preserve"> poz. 167);</w:t>
      </w:r>
    </w:p>
    <w:p w14:paraId="407BC084" w14:textId="77777777" w:rsidR="00F9429C" w:rsidRPr="00916561" w:rsidRDefault="00F9429C" w:rsidP="0068345C">
      <w:pPr>
        <w:pStyle w:val="Akapitzlist"/>
        <w:numPr>
          <w:ilvl w:val="0"/>
          <w:numId w:val="1"/>
        </w:numPr>
        <w:spacing w:before="60" w:after="60"/>
        <w:ind w:left="360"/>
        <w:jc w:val="both"/>
        <w:rPr>
          <w:rFonts w:ascii="Times New Roman" w:hAnsi="Times New Roman" w:cs="Times New Roman"/>
          <w:sz w:val="24"/>
          <w:szCs w:val="24"/>
        </w:rPr>
      </w:pPr>
      <w:r w:rsidRPr="00916561">
        <w:rPr>
          <w:rFonts w:ascii="Times New Roman" w:hAnsi="Times New Roman" w:cs="Times New Roman"/>
          <w:sz w:val="24"/>
          <w:szCs w:val="24"/>
        </w:rPr>
        <w:t xml:space="preserve">rozporządzenie o </w:t>
      </w:r>
      <w:r w:rsidR="00965123" w:rsidRPr="00916561">
        <w:rPr>
          <w:rFonts w:ascii="Times New Roman" w:hAnsi="Times New Roman" w:cs="Times New Roman"/>
          <w:sz w:val="24"/>
          <w:szCs w:val="24"/>
        </w:rPr>
        <w:t xml:space="preserve">sposobie dokonania zwrotu kosztów używania do celów służbowych samochodów osobowych </w:t>
      </w:r>
      <w:r w:rsidRPr="00916561">
        <w:rPr>
          <w:rFonts w:ascii="Times New Roman" w:hAnsi="Times New Roman" w:cs="Times New Roman"/>
          <w:sz w:val="24"/>
          <w:szCs w:val="24"/>
        </w:rPr>
        <w:t xml:space="preserve">– rozporządzenie Ministra Infrastruktury z dnia 25 marca 2002 r. w sprawie warunków ustalania oraz sposobu dokonywania zwrotu kosztów używania </w:t>
      </w:r>
      <w:r w:rsidRPr="00916561">
        <w:rPr>
          <w:rFonts w:ascii="Times New Roman" w:hAnsi="Times New Roman" w:cs="Times New Roman"/>
          <w:sz w:val="24"/>
          <w:szCs w:val="24"/>
        </w:rPr>
        <w:lastRenderedPageBreak/>
        <w:t>do celów służbowych samochodów osobowych, motocykli i motorowerów niebędących własnością pracodawcy (</w:t>
      </w:r>
      <w:r w:rsidR="0019508D" w:rsidRPr="00916561">
        <w:rPr>
          <w:rFonts w:ascii="Times New Roman" w:hAnsi="Times New Roman" w:cs="Times New Roman"/>
          <w:bCs/>
          <w:sz w:val="24"/>
          <w:szCs w:val="24"/>
        </w:rPr>
        <w:t>Dz. U.</w:t>
      </w:r>
      <w:r w:rsidR="00274DBA" w:rsidRPr="00916561">
        <w:rPr>
          <w:rFonts w:ascii="Times New Roman" w:hAnsi="Times New Roman" w:cs="Times New Roman"/>
          <w:bCs/>
          <w:sz w:val="24"/>
          <w:szCs w:val="24"/>
        </w:rPr>
        <w:t xml:space="preserve"> </w:t>
      </w:r>
      <w:r w:rsidR="00832433" w:rsidRPr="00916561">
        <w:rPr>
          <w:rFonts w:ascii="Times New Roman" w:hAnsi="Times New Roman" w:cs="Times New Roman"/>
          <w:bCs/>
          <w:sz w:val="24"/>
          <w:szCs w:val="24"/>
        </w:rPr>
        <w:t xml:space="preserve">z </w:t>
      </w:r>
      <w:r w:rsidRPr="00916561">
        <w:rPr>
          <w:rFonts w:ascii="Times New Roman" w:hAnsi="Times New Roman" w:cs="Times New Roman"/>
          <w:bCs/>
          <w:sz w:val="24"/>
          <w:szCs w:val="24"/>
        </w:rPr>
        <w:t>2002</w:t>
      </w:r>
      <w:r w:rsidR="00832433" w:rsidRPr="00916561">
        <w:rPr>
          <w:rFonts w:ascii="Times New Roman" w:hAnsi="Times New Roman" w:cs="Times New Roman"/>
          <w:bCs/>
          <w:sz w:val="24"/>
          <w:szCs w:val="24"/>
        </w:rPr>
        <w:t xml:space="preserve"> r.</w:t>
      </w:r>
      <w:r w:rsidRPr="00916561">
        <w:rPr>
          <w:rFonts w:ascii="Times New Roman" w:hAnsi="Times New Roman" w:cs="Times New Roman"/>
          <w:bCs/>
          <w:sz w:val="24"/>
          <w:szCs w:val="24"/>
        </w:rPr>
        <w:t xml:space="preserve"> nr 27</w:t>
      </w:r>
      <w:r w:rsidR="00832433" w:rsidRPr="00916561">
        <w:rPr>
          <w:rFonts w:ascii="Times New Roman" w:hAnsi="Times New Roman" w:cs="Times New Roman"/>
          <w:bCs/>
          <w:sz w:val="24"/>
          <w:szCs w:val="24"/>
        </w:rPr>
        <w:t>,</w:t>
      </w:r>
      <w:r w:rsidRPr="00916561">
        <w:rPr>
          <w:rFonts w:ascii="Times New Roman" w:hAnsi="Times New Roman" w:cs="Times New Roman"/>
          <w:bCs/>
          <w:sz w:val="24"/>
          <w:szCs w:val="24"/>
        </w:rPr>
        <w:t xml:space="preserve"> poz. 271</w:t>
      </w:r>
      <w:r w:rsidR="00274DBA" w:rsidRPr="00916561">
        <w:rPr>
          <w:rFonts w:ascii="Times New Roman" w:hAnsi="Times New Roman" w:cs="Times New Roman"/>
          <w:bCs/>
          <w:sz w:val="24"/>
          <w:szCs w:val="24"/>
        </w:rPr>
        <w:t xml:space="preserve"> z </w:t>
      </w:r>
      <w:proofErr w:type="spellStart"/>
      <w:r w:rsidR="00274DBA" w:rsidRPr="00916561">
        <w:rPr>
          <w:rFonts w:ascii="Times New Roman" w:hAnsi="Times New Roman" w:cs="Times New Roman"/>
          <w:bCs/>
          <w:sz w:val="24"/>
          <w:szCs w:val="24"/>
        </w:rPr>
        <w:t>późn</w:t>
      </w:r>
      <w:proofErr w:type="spellEnd"/>
      <w:r w:rsidR="00274DBA" w:rsidRPr="00916561">
        <w:rPr>
          <w:rFonts w:ascii="Times New Roman" w:hAnsi="Times New Roman" w:cs="Times New Roman"/>
          <w:bCs/>
          <w:sz w:val="24"/>
          <w:szCs w:val="24"/>
        </w:rPr>
        <w:t>. zm.</w:t>
      </w:r>
      <w:r w:rsidRPr="00916561">
        <w:rPr>
          <w:rFonts w:ascii="Times New Roman" w:hAnsi="Times New Roman" w:cs="Times New Roman"/>
          <w:bCs/>
          <w:sz w:val="24"/>
          <w:szCs w:val="24"/>
        </w:rPr>
        <w:t>);</w:t>
      </w:r>
    </w:p>
    <w:p w14:paraId="669555A7" w14:textId="77777777" w:rsidR="00E82389" w:rsidRPr="00916561" w:rsidRDefault="00E82389" w:rsidP="0068345C">
      <w:pPr>
        <w:pStyle w:val="Akapitzlist"/>
        <w:numPr>
          <w:ilvl w:val="0"/>
          <w:numId w:val="1"/>
        </w:numPr>
        <w:spacing w:before="60" w:after="60"/>
        <w:ind w:left="360"/>
        <w:jc w:val="both"/>
        <w:rPr>
          <w:rFonts w:ascii="Times New Roman" w:eastAsia="Times New Roman" w:hAnsi="Times New Roman" w:cs="Times New Roman"/>
          <w:sz w:val="24"/>
          <w:szCs w:val="24"/>
        </w:rPr>
      </w:pPr>
      <w:r w:rsidRPr="00916561">
        <w:rPr>
          <w:rFonts w:ascii="Times New Roman" w:hAnsi="Times New Roman" w:cs="Times New Roman"/>
          <w:bCs/>
          <w:sz w:val="24"/>
          <w:szCs w:val="24"/>
        </w:rPr>
        <w:t xml:space="preserve">rozporządzenie o konkurencyjnym trybie wyboru wykonawcy </w:t>
      </w:r>
      <w:r w:rsidRPr="00916561">
        <w:rPr>
          <w:rFonts w:ascii="Times New Roman" w:eastAsia="Times New Roman" w:hAnsi="Times New Roman" w:cs="Times New Roman"/>
          <w:sz w:val="24"/>
          <w:szCs w:val="24"/>
        </w:rPr>
        <w:t xml:space="preserve">– rozporządzenie Ministra Rolnictwa i Rozwoju Wsi z dnia 13 stycznia 2017 r. w sprawie szczegółowych warunków i trybu konkurencyjnego wyboru wykonawców zadań ujętych w zestawieniu rzeczowo-finansowym operacji oraz zmniejszeń kwot pomocy oraz pomocy technicznej w przypadku stwierdzenia niezgodności dotyczącej stosowania tego trybu albo stosowania przepisów o zamówieniach publicznych (Dz. </w:t>
      </w:r>
      <w:r w:rsidRPr="00916561">
        <w:rPr>
          <w:rFonts w:ascii="Times New Roman" w:hAnsi="Times New Roman" w:cs="Times New Roman"/>
          <w:sz w:val="24"/>
          <w:szCs w:val="24"/>
        </w:rPr>
        <w:t>(Dz. U.</w:t>
      </w:r>
      <w:r w:rsidR="00832433" w:rsidRPr="00916561">
        <w:rPr>
          <w:rFonts w:ascii="Times New Roman" w:hAnsi="Times New Roman" w:cs="Times New Roman"/>
          <w:sz w:val="24"/>
          <w:szCs w:val="24"/>
        </w:rPr>
        <w:t xml:space="preserve"> 2017,</w:t>
      </w:r>
      <w:r w:rsidRPr="00916561">
        <w:rPr>
          <w:rFonts w:ascii="Times New Roman" w:hAnsi="Times New Roman" w:cs="Times New Roman"/>
          <w:sz w:val="24"/>
          <w:szCs w:val="24"/>
        </w:rPr>
        <w:t xml:space="preserve"> poz. 106);</w:t>
      </w:r>
    </w:p>
    <w:p w14:paraId="0A03CF5F" w14:textId="77777777" w:rsidR="00F9429C" w:rsidRPr="00916561" w:rsidRDefault="00F9429C" w:rsidP="0068345C">
      <w:pPr>
        <w:pStyle w:val="Akapitzlist"/>
        <w:numPr>
          <w:ilvl w:val="0"/>
          <w:numId w:val="1"/>
        </w:numPr>
        <w:spacing w:before="60" w:after="60"/>
        <w:ind w:left="360"/>
        <w:jc w:val="both"/>
        <w:rPr>
          <w:rFonts w:ascii="Times New Roman" w:hAnsi="Times New Roman" w:cs="Times New Roman"/>
          <w:sz w:val="24"/>
          <w:szCs w:val="24"/>
        </w:rPr>
      </w:pPr>
      <w:r w:rsidRPr="00916561">
        <w:rPr>
          <w:rFonts w:ascii="Times New Roman" w:eastAsia="Times New Roman" w:hAnsi="Times New Roman" w:cs="Times New Roman"/>
          <w:sz w:val="24"/>
          <w:szCs w:val="24"/>
        </w:rPr>
        <w:t xml:space="preserve">rozporządzenie o limitach PT </w:t>
      </w:r>
      <w:r w:rsidR="00EC5FF1" w:rsidRPr="00916561">
        <w:rPr>
          <w:rFonts w:ascii="Times New Roman" w:eastAsia="Times New Roman" w:hAnsi="Times New Roman" w:cs="Times New Roman"/>
          <w:sz w:val="24"/>
          <w:szCs w:val="24"/>
        </w:rPr>
        <w:t>–</w:t>
      </w:r>
      <w:r w:rsidRPr="00916561">
        <w:rPr>
          <w:rFonts w:ascii="Times New Roman" w:eastAsia="Times New Roman" w:hAnsi="Times New Roman" w:cs="Times New Roman"/>
          <w:sz w:val="24"/>
          <w:szCs w:val="24"/>
        </w:rPr>
        <w:t xml:space="preserve"> </w:t>
      </w:r>
      <w:r w:rsidR="00D94B30" w:rsidRPr="00916561">
        <w:rPr>
          <w:rFonts w:ascii="Times New Roman" w:eastAsia="Times New Roman" w:hAnsi="Times New Roman" w:cs="Times New Roman"/>
          <w:sz w:val="24"/>
          <w:szCs w:val="24"/>
        </w:rPr>
        <w:t>r</w:t>
      </w:r>
      <w:r w:rsidRPr="00916561">
        <w:rPr>
          <w:rFonts w:ascii="Times New Roman" w:eastAsia="Times New Roman" w:hAnsi="Times New Roman" w:cs="Times New Roman"/>
          <w:sz w:val="24"/>
          <w:szCs w:val="24"/>
        </w:rPr>
        <w:t xml:space="preserve">ozporządzenie Ministra Rolnictwa i Rozwoju Wsi z dnia 25 lutego 2016 r. w sprawie określenia wysokości limitów środków dostępnych w ramach schematów pomocy technicznej Programu Rozwoju Obszarów Wiejskich na lata 2014–2020 (Dz. U. </w:t>
      </w:r>
      <w:r w:rsidR="00832433" w:rsidRPr="00916561">
        <w:rPr>
          <w:rFonts w:ascii="Times New Roman" w:eastAsia="Times New Roman" w:hAnsi="Times New Roman" w:cs="Times New Roman"/>
          <w:sz w:val="24"/>
          <w:szCs w:val="24"/>
        </w:rPr>
        <w:t xml:space="preserve">2016, </w:t>
      </w:r>
      <w:r w:rsidRPr="00916561">
        <w:rPr>
          <w:rFonts w:ascii="Times New Roman" w:eastAsia="Times New Roman" w:hAnsi="Times New Roman" w:cs="Times New Roman"/>
          <w:sz w:val="24"/>
          <w:szCs w:val="24"/>
        </w:rPr>
        <w:t>poz. 335);</w:t>
      </w:r>
    </w:p>
    <w:p w14:paraId="4F3731F9" w14:textId="77777777" w:rsidR="00174D08" w:rsidRPr="00916561" w:rsidRDefault="00174D08" w:rsidP="0068345C">
      <w:pPr>
        <w:pStyle w:val="Akapitzlist"/>
        <w:numPr>
          <w:ilvl w:val="0"/>
          <w:numId w:val="1"/>
        </w:numPr>
        <w:spacing w:before="60" w:after="60"/>
        <w:ind w:left="360"/>
        <w:jc w:val="both"/>
        <w:rPr>
          <w:rFonts w:ascii="Times New Roman" w:hAnsi="Times New Roman" w:cs="Times New Roman"/>
          <w:sz w:val="24"/>
          <w:szCs w:val="24"/>
        </w:rPr>
      </w:pPr>
      <w:r w:rsidRPr="00916561">
        <w:rPr>
          <w:rFonts w:ascii="Times New Roman" w:hAnsi="Times New Roman" w:cs="Times New Roman"/>
          <w:sz w:val="24"/>
          <w:szCs w:val="24"/>
        </w:rPr>
        <w:t>rozporządzenia w sprawie wystawiania faktur – rozporządzenie Ministra Finansów z dnia 3 grudnia 2013 r</w:t>
      </w:r>
      <w:r w:rsidR="00C65132" w:rsidRPr="00916561">
        <w:rPr>
          <w:rFonts w:ascii="Times New Roman" w:hAnsi="Times New Roman" w:cs="Times New Roman"/>
          <w:sz w:val="24"/>
          <w:szCs w:val="24"/>
        </w:rPr>
        <w:t xml:space="preserve">. w sprawie wystawiania faktur </w:t>
      </w:r>
      <w:r w:rsidRPr="00916561">
        <w:rPr>
          <w:rFonts w:ascii="Times New Roman" w:hAnsi="Times New Roman" w:cs="Times New Roman"/>
          <w:sz w:val="24"/>
          <w:szCs w:val="24"/>
        </w:rPr>
        <w:t xml:space="preserve">(Dz. U. </w:t>
      </w:r>
      <w:r w:rsidR="00832433" w:rsidRPr="00916561">
        <w:rPr>
          <w:rFonts w:ascii="Times New Roman" w:hAnsi="Times New Roman" w:cs="Times New Roman"/>
          <w:sz w:val="24"/>
          <w:szCs w:val="24"/>
        </w:rPr>
        <w:t xml:space="preserve">z </w:t>
      </w:r>
      <w:r w:rsidRPr="00916561">
        <w:rPr>
          <w:rFonts w:ascii="Times New Roman" w:hAnsi="Times New Roman" w:cs="Times New Roman"/>
          <w:sz w:val="24"/>
          <w:szCs w:val="24"/>
        </w:rPr>
        <w:t>2013</w:t>
      </w:r>
      <w:r w:rsidR="00832433" w:rsidRPr="00916561">
        <w:rPr>
          <w:rFonts w:ascii="Times New Roman" w:hAnsi="Times New Roman" w:cs="Times New Roman"/>
          <w:sz w:val="24"/>
          <w:szCs w:val="24"/>
        </w:rPr>
        <w:t xml:space="preserve"> r.</w:t>
      </w:r>
      <w:r w:rsidRPr="00916561">
        <w:rPr>
          <w:rFonts w:ascii="Times New Roman" w:hAnsi="Times New Roman" w:cs="Times New Roman"/>
          <w:sz w:val="24"/>
          <w:szCs w:val="24"/>
        </w:rPr>
        <w:t>, poz. 1485);</w:t>
      </w:r>
    </w:p>
    <w:p w14:paraId="1384FBB8" w14:textId="77777777" w:rsidR="00C65132" w:rsidRPr="00916561" w:rsidRDefault="00F9429C" w:rsidP="0068345C">
      <w:pPr>
        <w:pStyle w:val="Akapitzlist"/>
        <w:numPr>
          <w:ilvl w:val="0"/>
          <w:numId w:val="1"/>
        </w:numPr>
        <w:spacing w:before="60" w:after="60"/>
        <w:ind w:left="360"/>
        <w:rPr>
          <w:rFonts w:ascii="Times New Roman" w:hAnsi="Times New Roman" w:cs="Times New Roman"/>
          <w:sz w:val="24"/>
          <w:szCs w:val="24"/>
        </w:rPr>
      </w:pPr>
      <w:r w:rsidRPr="00916561">
        <w:rPr>
          <w:rFonts w:ascii="Times New Roman" w:hAnsi="Times New Roman" w:cs="Times New Roman"/>
          <w:bCs/>
          <w:sz w:val="24"/>
          <w:szCs w:val="24"/>
        </w:rPr>
        <w:t xml:space="preserve">IZ </w:t>
      </w:r>
      <w:r w:rsidRPr="00916561">
        <w:rPr>
          <w:rFonts w:ascii="Times New Roman" w:hAnsi="Times New Roman" w:cs="Times New Roman"/>
          <w:sz w:val="24"/>
          <w:szCs w:val="24"/>
        </w:rPr>
        <w:t>– instytucja zarządzająca PROW 2014-2020;</w:t>
      </w:r>
    </w:p>
    <w:p w14:paraId="6FB988A6" w14:textId="77777777" w:rsidR="00F9429C" w:rsidRPr="00916561" w:rsidRDefault="00F9429C" w:rsidP="0068345C">
      <w:pPr>
        <w:pStyle w:val="Akapitzlist"/>
        <w:numPr>
          <w:ilvl w:val="0"/>
          <w:numId w:val="1"/>
        </w:numPr>
        <w:autoSpaceDE w:val="0"/>
        <w:autoSpaceDN w:val="0"/>
        <w:adjustRightInd w:val="0"/>
        <w:spacing w:before="60" w:after="60"/>
        <w:ind w:left="360"/>
        <w:rPr>
          <w:rFonts w:ascii="Times New Roman" w:hAnsi="Times New Roman" w:cs="Times New Roman"/>
          <w:sz w:val="24"/>
          <w:szCs w:val="24"/>
        </w:rPr>
      </w:pPr>
      <w:r w:rsidRPr="00916561">
        <w:rPr>
          <w:rFonts w:ascii="Times New Roman" w:hAnsi="Times New Roman" w:cs="Times New Roman"/>
          <w:bCs/>
          <w:sz w:val="24"/>
          <w:szCs w:val="24"/>
        </w:rPr>
        <w:t xml:space="preserve">AP </w:t>
      </w:r>
      <w:r w:rsidRPr="00916561">
        <w:rPr>
          <w:rFonts w:ascii="Times New Roman" w:hAnsi="Times New Roman" w:cs="Times New Roman"/>
          <w:sz w:val="24"/>
          <w:szCs w:val="24"/>
        </w:rPr>
        <w:t>– agencja płatnicza;</w:t>
      </w:r>
    </w:p>
    <w:p w14:paraId="3BBC3B18" w14:textId="77777777" w:rsidR="00F9429C" w:rsidRPr="00916561" w:rsidRDefault="00F9429C" w:rsidP="0068345C">
      <w:pPr>
        <w:pStyle w:val="Akapitzlist"/>
        <w:numPr>
          <w:ilvl w:val="0"/>
          <w:numId w:val="1"/>
        </w:numPr>
        <w:autoSpaceDE w:val="0"/>
        <w:autoSpaceDN w:val="0"/>
        <w:adjustRightInd w:val="0"/>
        <w:spacing w:before="60" w:after="60"/>
        <w:ind w:left="360"/>
        <w:rPr>
          <w:rFonts w:ascii="Times New Roman" w:hAnsi="Times New Roman" w:cs="Times New Roman"/>
          <w:sz w:val="24"/>
          <w:szCs w:val="24"/>
        </w:rPr>
      </w:pPr>
      <w:r w:rsidRPr="00916561">
        <w:rPr>
          <w:rFonts w:ascii="Times New Roman" w:hAnsi="Times New Roman" w:cs="Times New Roman"/>
          <w:sz w:val="24"/>
          <w:szCs w:val="24"/>
        </w:rPr>
        <w:t xml:space="preserve">PROW 2014-2020 </w:t>
      </w:r>
      <w:r w:rsidR="00EC5FF1" w:rsidRPr="00916561">
        <w:rPr>
          <w:rFonts w:ascii="Times New Roman" w:eastAsia="Times New Roman" w:hAnsi="Times New Roman" w:cs="Times New Roman"/>
          <w:sz w:val="24"/>
          <w:szCs w:val="24"/>
        </w:rPr>
        <w:t xml:space="preserve">– </w:t>
      </w:r>
      <w:r w:rsidRPr="00916561">
        <w:rPr>
          <w:rFonts w:ascii="Times New Roman" w:hAnsi="Times New Roman" w:cs="Times New Roman"/>
          <w:sz w:val="24"/>
          <w:szCs w:val="24"/>
        </w:rPr>
        <w:t>Program Rozwoju Obszarów Wiejskich na lata 2014-2020</w:t>
      </w:r>
      <w:r w:rsidR="00D94B30" w:rsidRPr="00916561">
        <w:rPr>
          <w:rFonts w:ascii="Times New Roman" w:hAnsi="Times New Roman" w:cs="Times New Roman"/>
          <w:sz w:val="24"/>
          <w:szCs w:val="24"/>
        </w:rPr>
        <w:t>;</w:t>
      </w:r>
    </w:p>
    <w:p w14:paraId="3F33EC0C" w14:textId="77777777" w:rsidR="00F9429C" w:rsidRPr="00916561" w:rsidRDefault="00F9429C" w:rsidP="0068345C">
      <w:pPr>
        <w:pStyle w:val="Akapitzlist"/>
        <w:numPr>
          <w:ilvl w:val="0"/>
          <w:numId w:val="1"/>
        </w:numPr>
        <w:autoSpaceDE w:val="0"/>
        <w:autoSpaceDN w:val="0"/>
        <w:adjustRightInd w:val="0"/>
        <w:spacing w:before="60" w:after="60"/>
        <w:ind w:left="360"/>
        <w:rPr>
          <w:rFonts w:ascii="Times New Roman" w:hAnsi="Times New Roman" w:cs="Times New Roman"/>
          <w:sz w:val="24"/>
          <w:szCs w:val="24"/>
        </w:rPr>
      </w:pPr>
      <w:r w:rsidRPr="00916561">
        <w:rPr>
          <w:rFonts w:ascii="Times New Roman" w:hAnsi="Times New Roman" w:cs="Times New Roman"/>
          <w:bCs/>
          <w:sz w:val="24"/>
          <w:szCs w:val="24"/>
        </w:rPr>
        <w:t>PT PROW 2014-2020</w:t>
      </w:r>
      <w:r w:rsidR="00D94B30" w:rsidRPr="00916561">
        <w:rPr>
          <w:rFonts w:ascii="Times New Roman" w:hAnsi="Times New Roman" w:cs="Times New Roman"/>
          <w:sz w:val="24"/>
          <w:szCs w:val="24"/>
        </w:rPr>
        <w:t xml:space="preserve"> </w:t>
      </w:r>
      <w:r w:rsidR="00EC5FF1" w:rsidRPr="00916561">
        <w:rPr>
          <w:rFonts w:ascii="Times New Roman" w:eastAsia="Times New Roman" w:hAnsi="Times New Roman" w:cs="Times New Roman"/>
          <w:sz w:val="24"/>
          <w:szCs w:val="24"/>
        </w:rPr>
        <w:t xml:space="preserve">– </w:t>
      </w:r>
      <w:r w:rsidRPr="00916561">
        <w:rPr>
          <w:rFonts w:ascii="Times New Roman" w:hAnsi="Times New Roman" w:cs="Times New Roman"/>
          <w:sz w:val="24"/>
          <w:szCs w:val="24"/>
        </w:rPr>
        <w:t>Pomoc Techniczna w ramach PROW 2014-2020</w:t>
      </w:r>
      <w:r w:rsidR="00D94B30" w:rsidRPr="00916561">
        <w:rPr>
          <w:rFonts w:ascii="Times New Roman" w:hAnsi="Times New Roman" w:cs="Times New Roman"/>
          <w:sz w:val="24"/>
          <w:szCs w:val="24"/>
        </w:rPr>
        <w:t>;</w:t>
      </w:r>
    </w:p>
    <w:p w14:paraId="45F36A84" w14:textId="77777777" w:rsidR="000D3743" w:rsidRPr="00916561" w:rsidRDefault="00F9429C" w:rsidP="0068345C">
      <w:pPr>
        <w:numPr>
          <w:ilvl w:val="0"/>
          <w:numId w:val="1"/>
        </w:numPr>
        <w:spacing w:before="60" w:after="60"/>
        <w:ind w:left="360"/>
        <w:jc w:val="both"/>
        <w:rPr>
          <w:rFonts w:ascii="Times New Roman" w:hAnsi="Times New Roman" w:cs="Times New Roman"/>
          <w:sz w:val="24"/>
          <w:szCs w:val="24"/>
        </w:rPr>
      </w:pPr>
      <w:r w:rsidRPr="00916561">
        <w:rPr>
          <w:rFonts w:ascii="Times New Roman" w:hAnsi="Times New Roman" w:cs="Times New Roman"/>
          <w:sz w:val="24"/>
          <w:szCs w:val="24"/>
        </w:rPr>
        <w:t xml:space="preserve">EFRROW </w:t>
      </w:r>
      <w:r w:rsidR="00EC5FF1" w:rsidRPr="00916561">
        <w:rPr>
          <w:rFonts w:ascii="Times New Roman" w:eastAsia="Times New Roman" w:hAnsi="Times New Roman" w:cs="Times New Roman"/>
          <w:sz w:val="24"/>
          <w:szCs w:val="24"/>
        </w:rPr>
        <w:t>–</w:t>
      </w:r>
      <w:r w:rsidRPr="00916561">
        <w:rPr>
          <w:rFonts w:ascii="Times New Roman" w:hAnsi="Times New Roman" w:cs="Times New Roman"/>
          <w:sz w:val="24"/>
          <w:szCs w:val="24"/>
        </w:rPr>
        <w:t xml:space="preserve"> Europejski Fundusz Rolny na rzecz Rozwoju Obszarów Wiejskich</w:t>
      </w:r>
      <w:r w:rsidR="00174D08" w:rsidRPr="00916561">
        <w:rPr>
          <w:rFonts w:ascii="Times New Roman" w:hAnsi="Times New Roman" w:cs="Times New Roman"/>
          <w:sz w:val="24"/>
          <w:szCs w:val="24"/>
        </w:rPr>
        <w:t>;</w:t>
      </w:r>
    </w:p>
    <w:p w14:paraId="264A21D9" w14:textId="77777777" w:rsidR="00F9429C" w:rsidRPr="00916561" w:rsidRDefault="00F9429C" w:rsidP="0068345C">
      <w:pPr>
        <w:pStyle w:val="Akapitzlist"/>
        <w:numPr>
          <w:ilvl w:val="0"/>
          <w:numId w:val="1"/>
        </w:numPr>
        <w:autoSpaceDE w:val="0"/>
        <w:autoSpaceDN w:val="0"/>
        <w:adjustRightInd w:val="0"/>
        <w:spacing w:before="60" w:after="60"/>
        <w:ind w:left="360"/>
        <w:rPr>
          <w:rFonts w:ascii="Times New Roman" w:hAnsi="Times New Roman" w:cs="Times New Roman"/>
          <w:sz w:val="24"/>
          <w:szCs w:val="24"/>
        </w:rPr>
      </w:pPr>
      <w:r w:rsidRPr="00916561">
        <w:rPr>
          <w:rFonts w:ascii="Times New Roman" w:hAnsi="Times New Roman" w:cs="Times New Roman"/>
          <w:bCs/>
          <w:sz w:val="24"/>
          <w:szCs w:val="24"/>
        </w:rPr>
        <w:t xml:space="preserve">KM </w:t>
      </w:r>
      <w:r w:rsidRPr="00916561">
        <w:rPr>
          <w:rFonts w:ascii="Times New Roman" w:hAnsi="Times New Roman" w:cs="Times New Roman"/>
          <w:sz w:val="24"/>
          <w:szCs w:val="24"/>
        </w:rPr>
        <w:t>– komitet monitorujący PROW 2014-2020</w:t>
      </w:r>
      <w:r w:rsidR="00D94B30" w:rsidRPr="00916561">
        <w:rPr>
          <w:rFonts w:ascii="Times New Roman" w:hAnsi="Times New Roman" w:cs="Times New Roman"/>
          <w:sz w:val="24"/>
          <w:szCs w:val="24"/>
        </w:rPr>
        <w:t>;</w:t>
      </w:r>
    </w:p>
    <w:p w14:paraId="050137C9" w14:textId="77777777" w:rsidR="00F9429C" w:rsidRPr="00916561" w:rsidRDefault="00F9429C" w:rsidP="0068345C">
      <w:pPr>
        <w:pStyle w:val="Akapitzlist"/>
        <w:numPr>
          <w:ilvl w:val="0"/>
          <w:numId w:val="1"/>
        </w:numPr>
        <w:autoSpaceDE w:val="0"/>
        <w:autoSpaceDN w:val="0"/>
        <w:adjustRightInd w:val="0"/>
        <w:spacing w:before="60" w:after="60"/>
        <w:ind w:left="360"/>
        <w:rPr>
          <w:rFonts w:ascii="Times New Roman" w:hAnsi="Times New Roman" w:cs="Times New Roman"/>
          <w:sz w:val="24"/>
          <w:szCs w:val="24"/>
        </w:rPr>
      </w:pPr>
      <w:r w:rsidRPr="00916561">
        <w:rPr>
          <w:rFonts w:ascii="Times New Roman" w:hAnsi="Times New Roman" w:cs="Times New Roman"/>
          <w:sz w:val="24"/>
          <w:szCs w:val="24"/>
        </w:rPr>
        <w:t>DWR</w:t>
      </w:r>
      <w:r w:rsidR="00D94B30" w:rsidRPr="00916561">
        <w:rPr>
          <w:rFonts w:ascii="Times New Roman" w:hAnsi="Times New Roman" w:cs="Times New Roman"/>
          <w:sz w:val="24"/>
          <w:szCs w:val="24"/>
        </w:rPr>
        <w:t xml:space="preserve"> </w:t>
      </w:r>
      <w:r w:rsidRPr="00916561">
        <w:rPr>
          <w:rFonts w:ascii="Times New Roman" w:hAnsi="Times New Roman" w:cs="Times New Roman"/>
          <w:sz w:val="24"/>
          <w:szCs w:val="24"/>
        </w:rPr>
        <w:t xml:space="preserve"> </w:t>
      </w:r>
      <w:r w:rsidR="00EC5FF1" w:rsidRPr="00916561">
        <w:rPr>
          <w:rFonts w:ascii="Times New Roman" w:eastAsia="Times New Roman" w:hAnsi="Times New Roman" w:cs="Times New Roman"/>
          <w:sz w:val="24"/>
          <w:szCs w:val="24"/>
        </w:rPr>
        <w:t xml:space="preserve">– </w:t>
      </w:r>
      <w:r w:rsidRPr="00916561">
        <w:rPr>
          <w:rFonts w:ascii="Times New Roman" w:hAnsi="Times New Roman" w:cs="Times New Roman"/>
          <w:sz w:val="24"/>
          <w:szCs w:val="24"/>
        </w:rPr>
        <w:t>dodatkowe wynagrodzenie roczne</w:t>
      </w:r>
      <w:r w:rsidR="00D94B30" w:rsidRPr="00916561">
        <w:rPr>
          <w:rFonts w:ascii="Times New Roman" w:hAnsi="Times New Roman" w:cs="Times New Roman"/>
          <w:sz w:val="24"/>
          <w:szCs w:val="24"/>
        </w:rPr>
        <w:t>;</w:t>
      </w:r>
    </w:p>
    <w:p w14:paraId="1AC5C51B" w14:textId="77777777" w:rsidR="00F9429C" w:rsidRPr="00916561" w:rsidRDefault="00F9429C" w:rsidP="0068345C">
      <w:pPr>
        <w:pStyle w:val="Akapitzlist"/>
        <w:numPr>
          <w:ilvl w:val="0"/>
          <w:numId w:val="1"/>
        </w:numPr>
        <w:tabs>
          <w:tab w:val="left" w:pos="284"/>
        </w:tabs>
        <w:autoSpaceDE w:val="0"/>
        <w:autoSpaceDN w:val="0"/>
        <w:spacing w:before="60" w:after="60"/>
        <w:ind w:left="360"/>
        <w:jc w:val="both"/>
        <w:rPr>
          <w:rFonts w:ascii="Times New Roman" w:hAnsi="Times New Roman" w:cs="Times New Roman"/>
          <w:sz w:val="24"/>
          <w:szCs w:val="24"/>
        </w:rPr>
      </w:pPr>
      <w:r w:rsidRPr="00916561">
        <w:rPr>
          <w:rFonts w:ascii="Times New Roman" w:hAnsi="Times New Roman" w:cs="Times New Roman"/>
          <w:sz w:val="24"/>
          <w:szCs w:val="24"/>
        </w:rPr>
        <w:t xml:space="preserve">Schemat I </w:t>
      </w:r>
      <w:r w:rsidR="00EC5FF1" w:rsidRPr="00916561">
        <w:rPr>
          <w:rFonts w:ascii="Times New Roman" w:eastAsia="Times New Roman" w:hAnsi="Times New Roman" w:cs="Times New Roman"/>
          <w:sz w:val="24"/>
          <w:szCs w:val="24"/>
        </w:rPr>
        <w:t xml:space="preserve">– </w:t>
      </w:r>
      <w:r w:rsidRPr="00916561">
        <w:rPr>
          <w:rFonts w:ascii="Times New Roman" w:hAnsi="Times New Roman" w:cs="Times New Roman"/>
          <w:sz w:val="24"/>
          <w:szCs w:val="24"/>
        </w:rPr>
        <w:t>Schemat I - Wzmocnienie systemu wdrażania Programu</w:t>
      </w:r>
      <w:r w:rsidR="00D94B30" w:rsidRPr="00916561">
        <w:rPr>
          <w:rFonts w:ascii="Times New Roman" w:hAnsi="Times New Roman" w:cs="Times New Roman"/>
          <w:sz w:val="24"/>
          <w:szCs w:val="24"/>
        </w:rPr>
        <w:t>;</w:t>
      </w:r>
    </w:p>
    <w:p w14:paraId="3027614B" w14:textId="77777777" w:rsidR="00F9429C" w:rsidRPr="00916561" w:rsidRDefault="00F9429C" w:rsidP="0068345C">
      <w:pPr>
        <w:pStyle w:val="Akapitzlist"/>
        <w:numPr>
          <w:ilvl w:val="0"/>
          <w:numId w:val="1"/>
        </w:numPr>
        <w:tabs>
          <w:tab w:val="left" w:pos="284"/>
        </w:tabs>
        <w:autoSpaceDE w:val="0"/>
        <w:autoSpaceDN w:val="0"/>
        <w:spacing w:before="60" w:after="60"/>
        <w:ind w:left="360"/>
        <w:jc w:val="both"/>
        <w:rPr>
          <w:rFonts w:ascii="Times New Roman" w:hAnsi="Times New Roman" w:cs="Times New Roman"/>
          <w:sz w:val="24"/>
          <w:szCs w:val="24"/>
        </w:rPr>
      </w:pPr>
      <w:r w:rsidRPr="00916561">
        <w:rPr>
          <w:rFonts w:ascii="Times New Roman" w:hAnsi="Times New Roman" w:cs="Times New Roman"/>
          <w:sz w:val="24"/>
          <w:szCs w:val="24"/>
        </w:rPr>
        <w:t>Schemat II – Schemat II - Utworzenie i funkcjonowanie krajowej sieci obszarów wiejskich oraz realizacja działań informacyjno-promocyjnych PROW 2014-2020</w:t>
      </w:r>
      <w:r w:rsidR="00D94B30" w:rsidRPr="00916561">
        <w:rPr>
          <w:rFonts w:ascii="Times New Roman" w:hAnsi="Times New Roman" w:cs="Times New Roman"/>
          <w:sz w:val="24"/>
          <w:szCs w:val="24"/>
        </w:rPr>
        <w:t>;</w:t>
      </w:r>
    </w:p>
    <w:p w14:paraId="71CC54D5" w14:textId="77777777" w:rsidR="0068345C" w:rsidRPr="00916561" w:rsidRDefault="00F9429C" w:rsidP="0068345C">
      <w:pPr>
        <w:pStyle w:val="Akapitzlist"/>
        <w:numPr>
          <w:ilvl w:val="0"/>
          <w:numId w:val="1"/>
        </w:numPr>
        <w:autoSpaceDE w:val="0"/>
        <w:autoSpaceDN w:val="0"/>
        <w:adjustRightInd w:val="0"/>
        <w:spacing w:before="60" w:after="60"/>
        <w:ind w:left="360"/>
        <w:jc w:val="both"/>
        <w:rPr>
          <w:rFonts w:ascii="Times New Roman" w:hAnsi="Times New Roman" w:cs="Times New Roman"/>
          <w:sz w:val="24"/>
          <w:szCs w:val="24"/>
        </w:rPr>
      </w:pPr>
      <w:r w:rsidRPr="00916561">
        <w:rPr>
          <w:rFonts w:ascii="Times New Roman" w:hAnsi="Times New Roman" w:cs="Times New Roman"/>
          <w:sz w:val="24"/>
          <w:szCs w:val="24"/>
        </w:rPr>
        <w:t xml:space="preserve">Operacja </w:t>
      </w:r>
      <w:r w:rsidR="00EC5FF1" w:rsidRPr="00916561">
        <w:rPr>
          <w:rFonts w:ascii="Times New Roman" w:eastAsia="Times New Roman" w:hAnsi="Times New Roman" w:cs="Times New Roman"/>
          <w:sz w:val="24"/>
          <w:szCs w:val="24"/>
        </w:rPr>
        <w:t xml:space="preserve">– </w:t>
      </w:r>
      <w:r w:rsidRPr="00916561">
        <w:rPr>
          <w:rFonts w:ascii="Times New Roman" w:hAnsi="Times New Roman" w:cs="Times New Roman"/>
          <w:sz w:val="24"/>
          <w:szCs w:val="24"/>
        </w:rPr>
        <w:t>projekt lub grupa projektów wybrane przez instytucję zarządzającą danym programem lub na jej odpowiedzialność, przyczyniające się do realizacji celów pomocy technicznej, określonych w Programie Rozwoju Obszarów Wiejskich zwanego dalej PROW 2014-2020 realizowanych w danym okresie</w:t>
      </w:r>
      <w:r w:rsidR="00C65132" w:rsidRPr="00916561">
        <w:rPr>
          <w:rFonts w:ascii="Times New Roman" w:hAnsi="Times New Roman" w:cs="Times New Roman"/>
          <w:sz w:val="24"/>
          <w:szCs w:val="24"/>
        </w:rPr>
        <w:t>.</w:t>
      </w:r>
      <w:r w:rsidRPr="00916561">
        <w:rPr>
          <w:rFonts w:ascii="Times New Roman" w:hAnsi="Times New Roman" w:cs="Times New Roman"/>
          <w:sz w:val="24"/>
          <w:szCs w:val="24"/>
        </w:rPr>
        <w:t xml:space="preserve"> </w:t>
      </w:r>
    </w:p>
    <w:p w14:paraId="46DF605F" w14:textId="77777777" w:rsidR="00F9429C" w:rsidRPr="0068345C" w:rsidRDefault="0068345C" w:rsidP="0068345C">
      <w:pPr>
        <w:rPr>
          <w:rFonts w:ascii="Times New Roman" w:hAnsi="Times New Roman" w:cs="Times New Roman"/>
          <w:sz w:val="24"/>
          <w:szCs w:val="24"/>
        </w:rPr>
      </w:pPr>
      <w:r>
        <w:rPr>
          <w:rFonts w:ascii="Times New Roman" w:hAnsi="Times New Roman" w:cs="Times New Roman"/>
          <w:sz w:val="24"/>
          <w:szCs w:val="24"/>
        </w:rPr>
        <w:br w:type="page"/>
      </w:r>
    </w:p>
    <w:p w14:paraId="0280F30F" w14:textId="77777777" w:rsidR="00EA73BF" w:rsidRPr="001D0317" w:rsidRDefault="00BB1FF5" w:rsidP="00D60E97">
      <w:pPr>
        <w:pStyle w:val="Nagwek1"/>
        <w:ind w:left="284" w:hanging="284"/>
        <w:rPr>
          <w:rFonts w:ascii="Times New Roman" w:hAnsi="Times New Roman"/>
          <w:color w:val="auto"/>
        </w:rPr>
      </w:pPr>
      <w:bookmarkStart w:id="1" w:name="_Toc474132609"/>
      <w:r w:rsidRPr="001D0317">
        <w:rPr>
          <w:rFonts w:ascii="Times New Roman" w:hAnsi="Times New Roman"/>
          <w:color w:val="auto"/>
        </w:rPr>
        <w:lastRenderedPageBreak/>
        <w:t xml:space="preserve">II </w:t>
      </w:r>
      <w:r w:rsidR="0068345C" w:rsidRPr="001D0317">
        <w:rPr>
          <w:rFonts w:ascii="Times New Roman" w:hAnsi="Times New Roman"/>
          <w:color w:val="auto"/>
        </w:rPr>
        <w:t>Podstawowe warunki dotyczące</w:t>
      </w:r>
      <w:r w:rsidR="00EA73BF" w:rsidRPr="001D0317">
        <w:rPr>
          <w:rFonts w:ascii="Times New Roman" w:hAnsi="Times New Roman"/>
          <w:color w:val="auto"/>
        </w:rPr>
        <w:t xml:space="preserve"> kwalifikowalności kosztów w ramach PT PROW 2014-2020</w:t>
      </w:r>
      <w:bookmarkEnd w:id="1"/>
    </w:p>
    <w:p w14:paraId="27F9320F" w14:textId="77777777" w:rsidR="00EA73BF" w:rsidRPr="0068345C" w:rsidRDefault="00EA73BF" w:rsidP="00B9552A">
      <w:pPr>
        <w:pStyle w:val="Akapitzlist"/>
        <w:numPr>
          <w:ilvl w:val="0"/>
          <w:numId w:val="27"/>
        </w:numPr>
        <w:autoSpaceDE w:val="0"/>
        <w:autoSpaceDN w:val="0"/>
        <w:spacing w:before="60" w:after="60"/>
        <w:ind w:left="284" w:hanging="284"/>
        <w:jc w:val="both"/>
        <w:rPr>
          <w:rFonts w:ascii="Times New Roman" w:hAnsi="Times New Roman" w:cs="Times New Roman"/>
          <w:b/>
          <w:sz w:val="24"/>
          <w:szCs w:val="24"/>
        </w:rPr>
      </w:pPr>
      <w:r w:rsidRPr="0068345C">
        <w:rPr>
          <w:rFonts w:ascii="Times New Roman" w:eastAsia="Times New Roman" w:hAnsi="Times New Roman" w:cs="Times New Roman"/>
          <w:sz w:val="24"/>
          <w:szCs w:val="24"/>
        </w:rPr>
        <w:t xml:space="preserve">Początkiem okresu kwalifikowalności wydatków jest 1 stycznia 2014 r. Wydatki poniesione wcześniej nie stanowią wydatku kwalifikowalnego. Końcową datą kwalifikowalności wydatków jest 31 grudnia 2023 r. </w:t>
      </w:r>
      <w:r w:rsidRPr="0068345C">
        <w:rPr>
          <w:rFonts w:ascii="Times New Roman" w:hAnsi="Times New Roman" w:cs="Times New Roman"/>
          <w:sz w:val="24"/>
          <w:szCs w:val="24"/>
        </w:rPr>
        <w:t>Przedsięwzięcia mogą dotyczyć bieżącego, a także poprzednich i kolejnych okresów programowania.</w:t>
      </w:r>
    </w:p>
    <w:p w14:paraId="1E02385A" w14:textId="77777777" w:rsidR="00EA73BF" w:rsidRPr="0068345C" w:rsidRDefault="00EA73BF" w:rsidP="00B9552A">
      <w:pPr>
        <w:pStyle w:val="Akapitzlist"/>
        <w:numPr>
          <w:ilvl w:val="0"/>
          <w:numId w:val="27"/>
        </w:numPr>
        <w:autoSpaceDE w:val="0"/>
        <w:autoSpaceDN w:val="0"/>
        <w:spacing w:before="60" w:after="60"/>
        <w:ind w:left="284" w:hanging="284"/>
        <w:jc w:val="both"/>
        <w:rPr>
          <w:rFonts w:ascii="Times New Roman" w:hAnsi="Times New Roman" w:cs="Times New Roman"/>
          <w:sz w:val="24"/>
          <w:szCs w:val="24"/>
        </w:rPr>
      </w:pPr>
      <w:r w:rsidRPr="0068345C">
        <w:rPr>
          <w:rFonts w:ascii="Times New Roman" w:hAnsi="Times New Roman" w:cs="Times New Roman"/>
          <w:sz w:val="24"/>
          <w:szCs w:val="24"/>
        </w:rPr>
        <w:t xml:space="preserve">Pomoc techniczną przyznaje się w wysokości do 100% kosztów kwalifikowalnych. </w:t>
      </w:r>
      <w:r w:rsidR="00FA1790">
        <w:rPr>
          <w:rFonts w:ascii="Times New Roman" w:hAnsi="Times New Roman" w:cs="Times New Roman"/>
          <w:sz w:val="24"/>
          <w:szCs w:val="24"/>
        </w:rPr>
        <w:t>W</w:t>
      </w:r>
      <w:r w:rsidRPr="0068345C">
        <w:rPr>
          <w:rFonts w:ascii="Times New Roman" w:hAnsi="Times New Roman" w:cs="Times New Roman"/>
          <w:sz w:val="24"/>
          <w:szCs w:val="24"/>
        </w:rPr>
        <w:t>ydatek można uznać za kwalifikowalny jeżeli:</w:t>
      </w:r>
    </w:p>
    <w:p w14:paraId="5638A970" w14:textId="77777777" w:rsidR="00EA73BF" w:rsidRPr="0068345C"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68345C">
        <w:rPr>
          <w:rFonts w:ascii="Times New Roman" w:hAnsi="Times New Roman" w:cs="Times New Roman"/>
          <w:sz w:val="24"/>
          <w:szCs w:val="24"/>
        </w:rPr>
        <w:t xml:space="preserve">jest niezbędny dla realizacji projektu; </w:t>
      </w:r>
    </w:p>
    <w:p w14:paraId="56C9183C" w14:textId="77777777" w:rsidR="00EA73BF" w:rsidRPr="0068345C"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68345C">
        <w:rPr>
          <w:rFonts w:ascii="Times New Roman" w:hAnsi="Times New Roman" w:cs="Times New Roman"/>
          <w:sz w:val="24"/>
          <w:szCs w:val="24"/>
        </w:rPr>
        <w:t xml:space="preserve">jest racjonalny; </w:t>
      </w:r>
    </w:p>
    <w:p w14:paraId="7BB39ADF" w14:textId="77777777" w:rsidR="00EA73BF" w:rsidRPr="0068345C"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68345C">
        <w:rPr>
          <w:rFonts w:ascii="Times New Roman" w:hAnsi="Times New Roman" w:cs="Times New Roman"/>
          <w:sz w:val="24"/>
          <w:szCs w:val="24"/>
        </w:rPr>
        <w:t xml:space="preserve">jest rzetelnie udokumentowany i możliwy do zweryfikowania; </w:t>
      </w:r>
    </w:p>
    <w:p w14:paraId="34495E7D" w14:textId="77777777" w:rsidR="00EA73BF" w:rsidRPr="0068345C"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68345C">
        <w:rPr>
          <w:rFonts w:ascii="Times New Roman" w:hAnsi="Times New Roman" w:cs="Times New Roman"/>
          <w:sz w:val="24"/>
          <w:szCs w:val="24"/>
        </w:rPr>
        <w:t xml:space="preserve">jest spójny z obowiązującymi przepisami; </w:t>
      </w:r>
    </w:p>
    <w:p w14:paraId="7DBAB673" w14:textId="77777777" w:rsidR="00EA73BF" w:rsidRPr="0068345C"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68345C">
        <w:rPr>
          <w:rFonts w:ascii="Times New Roman" w:hAnsi="Times New Roman" w:cs="Times New Roman"/>
          <w:sz w:val="24"/>
          <w:szCs w:val="24"/>
        </w:rPr>
        <w:t xml:space="preserve">jest ujęty na liście kosztów podlegających refundacji. </w:t>
      </w:r>
    </w:p>
    <w:p w14:paraId="7EF66032" w14:textId="77777777" w:rsidR="000A1CC7" w:rsidRDefault="00EA73BF" w:rsidP="00B9552A">
      <w:pPr>
        <w:pStyle w:val="Akapitzlist"/>
        <w:numPr>
          <w:ilvl w:val="0"/>
          <w:numId w:val="27"/>
        </w:numPr>
        <w:autoSpaceDE w:val="0"/>
        <w:autoSpaceDN w:val="0"/>
        <w:spacing w:before="60" w:after="60"/>
        <w:ind w:left="284" w:hanging="284"/>
        <w:jc w:val="both"/>
        <w:rPr>
          <w:rFonts w:ascii="Times New Roman" w:hAnsi="Times New Roman" w:cs="Times New Roman"/>
          <w:sz w:val="24"/>
          <w:szCs w:val="24"/>
        </w:rPr>
      </w:pPr>
      <w:r w:rsidRPr="0068345C">
        <w:rPr>
          <w:rFonts w:ascii="Times New Roman" w:hAnsi="Times New Roman" w:cs="Times New Roman"/>
          <w:sz w:val="24"/>
          <w:szCs w:val="24"/>
        </w:rPr>
        <w:t xml:space="preserve">Koszt </w:t>
      </w:r>
      <w:r w:rsidR="000A1CC7">
        <w:rPr>
          <w:rFonts w:ascii="Times New Roman" w:hAnsi="Times New Roman" w:cs="Times New Roman"/>
          <w:sz w:val="24"/>
          <w:szCs w:val="24"/>
        </w:rPr>
        <w:t>personelu</w:t>
      </w:r>
      <w:r w:rsidR="00C6727F">
        <w:rPr>
          <w:rFonts w:ascii="Times New Roman" w:hAnsi="Times New Roman" w:cs="Times New Roman"/>
          <w:sz w:val="24"/>
          <w:szCs w:val="24"/>
        </w:rPr>
        <w:t xml:space="preserve"> </w:t>
      </w:r>
      <w:r w:rsidRPr="0068345C">
        <w:rPr>
          <w:rFonts w:ascii="Times New Roman" w:hAnsi="Times New Roman" w:cs="Times New Roman"/>
          <w:sz w:val="24"/>
          <w:szCs w:val="24"/>
        </w:rPr>
        <w:t>może być uznany za kwalifikowa</w:t>
      </w:r>
      <w:r w:rsidR="00FA1790">
        <w:rPr>
          <w:rFonts w:ascii="Times New Roman" w:hAnsi="Times New Roman" w:cs="Times New Roman"/>
          <w:sz w:val="24"/>
          <w:szCs w:val="24"/>
        </w:rPr>
        <w:t>l</w:t>
      </w:r>
      <w:r w:rsidRPr="0068345C">
        <w:rPr>
          <w:rFonts w:ascii="Times New Roman" w:hAnsi="Times New Roman" w:cs="Times New Roman"/>
          <w:sz w:val="24"/>
          <w:szCs w:val="24"/>
        </w:rPr>
        <w:t>ny, jeżeli pracownik wykonuje zadania kwalifikowalne przez co najmniej 50% swoje</w:t>
      </w:r>
      <w:r w:rsidR="000A1CC7">
        <w:rPr>
          <w:rFonts w:ascii="Times New Roman" w:hAnsi="Times New Roman" w:cs="Times New Roman"/>
          <w:sz w:val="24"/>
          <w:szCs w:val="24"/>
        </w:rPr>
        <w:t xml:space="preserve">go czasu pracy w danym miesiącu, przy czym kwota kwalifikowalna określana jest </w:t>
      </w:r>
      <w:r w:rsidR="00FA1790">
        <w:rPr>
          <w:rFonts w:ascii="Times New Roman" w:hAnsi="Times New Roman" w:cs="Times New Roman"/>
          <w:sz w:val="24"/>
          <w:szCs w:val="24"/>
        </w:rPr>
        <w:t xml:space="preserve">zgodnie z </w:t>
      </w:r>
      <w:r w:rsidR="000A1CC7">
        <w:rPr>
          <w:rFonts w:ascii="Times New Roman" w:hAnsi="Times New Roman" w:cs="Times New Roman"/>
          <w:sz w:val="24"/>
          <w:szCs w:val="24"/>
        </w:rPr>
        <w:t>zasadą</w:t>
      </w:r>
      <w:r w:rsidRPr="0068345C">
        <w:rPr>
          <w:rFonts w:ascii="Times New Roman" w:hAnsi="Times New Roman" w:cs="Times New Roman"/>
          <w:sz w:val="24"/>
          <w:szCs w:val="24"/>
        </w:rPr>
        <w:t xml:space="preserve"> proporcjonalności. </w:t>
      </w:r>
      <w:r w:rsidR="000A1CC7">
        <w:rPr>
          <w:rFonts w:ascii="Times New Roman" w:hAnsi="Times New Roman" w:cs="Times New Roman"/>
          <w:sz w:val="24"/>
          <w:szCs w:val="24"/>
        </w:rPr>
        <w:t>W</w:t>
      </w:r>
      <w:r w:rsidRPr="0068345C">
        <w:rPr>
          <w:rFonts w:ascii="Times New Roman" w:hAnsi="Times New Roman" w:cs="Times New Roman"/>
          <w:sz w:val="24"/>
          <w:szCs w:val="24"/>
        </w:rPr>
        <w:t xml:space="preserve">ysokość finansowania z pomocy technicznej wszystkich kosztów administracyjnych wynikających z realizacji </w:t>
      </w:r>
      <w:r w:rsidR="000A1CC7">
        <w:rPr>
          <w:rFonts w:ascii="Times New Roman" w:hAnsi="Times New Roman" w:cs="Times New Roman"/>
          <w:sz w:val="24"/>
          <w:szCs w:val="24"/>
        </w:rPr>
        <w:t>przedmiotowych zadań uzależniona jest</w:t>
      </w:r>
      <w:r w:rsidRPr="0068345C">
        <w:rPr>
          <w:rFonts w:ascii="Times New Roman" w:hAnsi="Times New Roman" w:cs="Times New Roman"/>
          <w:sz w:val="24"/>
          <w:szCs w:val="24"/>
        </w:rPr>
        <w:t xml:space="preserve">  od stopnia zaangażowania </w:t>
      </w:r>
      <w:r w:rsidR="000A1CC7">
        <w:rPr>
          <w:rFonts w:ascii="Times New Roman" w:hAnsi="Times New Roman" w:cs="Times New Roman"/>
          <w:sz w:val="24"/>
          <w:szCs w:val="24"/>
        </w:rPr>
        <w:t xml:space="preserve">pracowników </w:t>
      </w:r>
      <w:r w:rsidRPr="0068345C">
        <w:rPr>
          <w:rFonts w:ascii="Times New Roman" w:hAnsi="Times New Roman" w:cs="Times New Roman"/>
          <w:sz w:val="24"/>
          <w:szCs w:val="24"/>
        </w:rPr>
        <w:t xml:space="preserve">w wykonywanie zadań kwalifikowalnych. </w:t>
      </w:r>
    </w:p>
    <w:p w14:paraId="4CD55945" w14:textId="77777777" w:rsidR="00822EBF" w:rsidRPr="00985CF1" w:rsidRDefault="00EA73BF" w:rsidP="00822EBF">
      <w:pPr>
        <w:pStyle w:val="Akapitzlist"/>
        <w:autoSpaceDE w:val="0"/>
        <w:autoSpaceDN w:val="0"/>
        <w:adjustRightInd w:val="0"/>
        <w:spacing w:before="60" w:after="60"/>
        <w:ind w:left="360"/>
        <w:jc w:val="both"/>
        <w:rPr>
          <w:rFonts w:ascii="Times New Roman" w:hAnsi="Times New Roman" w:cs="Times New Roman"/>
          <w:sz w:val="24"/>
          <w:szCs w:val="24"/>
        </w:rPr>
      </w:pPr>
      <w:r w:rsidRPr="000A1CC7">
        <w:rPr>
          <w:rFonts w:ascii="Times New Roman" w:hAnsi="Times New Roman" w:cs="Times New Roman"/>
          <w:sz w:val="24"/>
          <w:szCs w:val="24"/>
        </w:rPr>
        <w:t>Zasada, zgodnie z którą wymagane jest minimum 50% zaangażowanie pracownika w realizację zadań kwalifikowanych nie dotyczy kosztów poniesionych przez podmiot uprawniony przed wejśc</w:t>
      </w:r>
      <w:r w:rsidR="001242E5" w:rsidRPr="000A1CC7">
        <w:rPr>
          <w:rFonts w:ascii="Times New Roman" w:hAnsi="Times New Roman" w:cs="Times New Roman"/>
          <w:sz w:val="24"/>
          <w:szCs w:val="24"/>
        </w:rPr>
        <w:t>iem w życie rozporządzenia o PT  tj. przed dniem 5 października 2016 r.</w:t>
      </w:r>
      <w:r w:rsidR="001C1053">
        <w:rPr>
          <w:rFonts w:ascii="Times New Roman" w:hAnsi="Times New Roman" w:cs="Times New Roman"/>
          <w:sz w:val="24"/>
          <w:szCs w:val="24"/>
        </w:rPr>
        <w:t xml:space="preserve"> </w:t>
      </w:r>
      <w:r w:rsidR="00E33A58" w:rsidRPr="00985CF1">
        <w:rPr>
          <w:rFonts w:ascii="Times New Roman" w:hAnsi="Times New Roman" w:cs="Times New Roman"/>
          <w:sz w:val="24"/>
          <w:szCs w:val="24"/>
        </w:rPr>
        <w:t>Ni</w:t>
      </w:r>
      <w:r w:rsidR="00E33A58">
        <w:rPr>
          <w:rFonts w:ascii="Times New Roman" w:hAnsi="Times New Roman" w:cs="Times New Roman"/>
          <w:sz w:val="24"/>
          <w:szCs w:val="24"/>
        </w:rPr>
        <w:t xml:space="preserve">emniej w okresie tym kwota kwalifikowalna </w:t>
      </w:r>
      <w:r w:rsidR="00E33A58" w:rsidRPr="00985CF1">
        <w:rPr>
          <w:rFonts w:ascii="Times New Roman" w:hAnsi="Times New Roman" w:cs="Times New Roman"/>
          <w:sz w:val="24"/>
          <w:szCs w:val="24"/>
        </w:rPr>
        <w:t>określana jest zgodnie z zasadą proporcjonalności</w:t>
      </w:r>
      <w:r w:rsidR="00E33A58">
        <w:rPr>
          <w:rFonts w:ascii="Times New Roman" w:hAnsi="Times New Roman" w:cs="Times New Roman"/>
          <w:sz w:val="24"/>
          <w:szCs w:val="24"/>
        </w:rPr>
        <w:t xml:space="preserve"> tj.</w:t>
      </w:r>
      <w:r w:rsidR="00115783">
        <w:rPr>
          <w:rFonts w:ascii="Times New Roman" w:hAnsi="Times New Roman" w:cs="Times New Roman"/>
          <w:sz w:val="24"/>
          <w:szCs w:val="24"/>
        </w:rPr>
        <w:t xml:space="preserve"> wysokość kosztów kwalifikowalnych określana jest</w:t>
      </w:r>
      <w:r w:rsidR="00115783" w:rsidRPr="00985CF1">
        <w:rPr>
          <w:rFonts w:ascii="Times New Roman" w:hAnsi="Times New Roman" w:cs="Times New Roman"/>
          <w:sz w:val="24"/>
          <w:szCs w:val="24"/>
        </w:rPr>
        <w:t xml:space="preserve"> na poziomie równym procentowemu zaangażowaniu pracownika</w:t>
      </w:r>
      <w:r w:rsidR="00822EBF" w:rsidRPr="00985CF1">
        <w:rPr>
          <w:rFonts w:ascii="Times New Roman" w:hAnsi="Times New Roman" w:cs="Times New Roman"/>
          <w:sz w:val="24"/>
          <w:szCs w:val="24"/>
        </w:rPr>
        <w:t xml:space="preserve">. </w:t>
      </w:r>
    </w:p>
    <w:p w14:paraId="2FCE96B1" w14:textId="77777777" w:rsidR="008E06B4" w:rsidRDefault="00A3720E" w:rsidP="00B9552A">
      <w:pPr>
        <w:pStyle w:val="Akapitzlist"/>
        <w:numPr>
          <w:ilvl w:val="0"/>
          <w:numId w:val="27"/>
        </w:numPr>
        <w:autoSpaceDE w:val="0"/>
        <w:autoSpaceDN w:val="0"/>
        <w:spacing w:before="60" w:after="60"/>
        <w:ind w:left="284" w:hanging="284"/>
        <w:jc w:val="both"/>
        <w:rPr>
          <w:rFonts w:ascii="Times New Roman" w:hAnsi="Times New Roman" w:cs="Times New Roman"/>
          <w:sz w:val="24"/>
          <w:szCs w:val="24"/>
        </w:rPr>
      </w:pPr>
      <w:r w:rsidRPr="0068345C">
        <w:rPr>
          <w:rFonts w:ascii="Times New Roman" w:hAnsi="Times New Roman" w:cs="Times New Roman"/>
          <w:sz w:val="24"/>
          <w:szCs w:val="24"/>
        </w:rPr>
        <w:t>Czas pracy przeznaczony na realizację zadań kwalifikowalnych weryfikowany jest na podstawie opisu stanowiska pracy lub równoważnego dokumentu</w:t>
      </w:r>
      <w:r w:rsidR="009D1D67">
        <w:rPr>
          <w:rFonts w:ascii="Times New Roman" w:hAnsi="Times New Roman" w:cs="Times New Roman"/>
          <w:sz w:val="24"/>
          <w:szCs w:val="24"/>
        </w:rPr>
        <w:t xml:space="preserve"> wskazujących określony procentowo udział czasu pracy pracownika</w:t>
      </w:r>
      <w:r w:rsidR="008E06B4">
        <w:rPr>
          <w:rFonts w:ascii="Times New Roman" w:hAnsi="Times New Roman" w:cs="Times New Roman"/>
          <w:sz w:val="24"/>
          <w:szCs w:val="24"/>
        </w:rPr>
        <w:t xml:space="preserve"> w ramach każdego ze schematów pomocy technicznej.</w:t>
      </w:r>
      <w:r w:rsidRPr="0068345C">
        <w:rPr>
          <w:rFonts w:ascii="Times New Roman" w:hAnsi="Times New Roman" w:cs="Times New Roman"/>
          <w:sz w:val="24"/>
          <w:szCs w:val="24"/>
        </w:rPr>
        <w:t xml:space="preserve"> </w:t>
      </w:r>
    </w:p>
    <w:p w14:paraId="2377C9FC" w14:textId="77777777" w:rsidR="00EA73BF" w:rsidRPr="008E06B4" w:rsidRDefault="00EA73BF" w:rsidP="008E06B4">
      <w:pPr>
        <w:autoSpaceDE w:val="0"/>
        <w:autoSpaceDN w:val="0"/>
        <w:spacing w:before="60" w:after="60"/>
        <w:ind w:left="284"/>
        <w:jc w:val="both"/>
        <w:rPr>
          <w:rFonts w:ascii="Times New Roman" w:hAnsi="Times New Roman" w:cs="Times New Roman"/>
          <w:sz w:val="24"/>
          <w:szCs w:val="24"/>
        </w:rPr>
      </w:pPr>
      <w:r w:rsidRPr="008E06B4">
        <w:rPr>
          <w:rFonts w:ascii="Times New Roman" w:hAnsi="Times New Roman" w:cs="Times New Roman"/>
          <w:sz w:val="24"/>
          <w:szCs w:val="24"/>
        </w:rPr>
        <w:t xml:space="preserve">Ustalenie udziału czasu pracy przeznaczonego na realizację zadań kwalifikowalnych, w przypadku kosztów poniesionych przed dniem wejścia w życie rozporządzenia o PT, </w:t>
      </w:r>
      <w:r w:rsidR="008E06B4" w:rsidRPr="000A1CC7">
        <w:rPr>
          <w:rFonts w:ascii="Times New Roman" w:hAnsi="Times New Roman" w:cs="Times New Roman"/>
          <w:sz w:val="24"/>
          <w:szCs w:val="24"/>
        </w:rPr>
        <w:t>tj. przed dniem 5 października 2016 r.</w:t>
      </w:r>
      <w:r w:rsidR="008E06B4">
        <w:rPr>
          <w:rFonts w:ascii="Times New Roman" w:hAnsi="Times New Roman" w:cs="Times New Roman"/>
          <w:sz w:val="24"/>
          <w:szCs w:val="24"/>
        </w:rPr>
        <w:t xml:space="preserve"> </w:t>
      </w:r>
      <w:r w:rsidRPr="008E06B4">
        <w:rPr>
          <w:rFonts w:ascii="Times New Roman" w:hAnsi="Times New Roman" w:cs="Times New Roman"/>
          <w:sz w:val="24"/>
          <w:szCs w:val="24"/>
        </w:rPr>
        <w:t>dokonuje się na podstawie dokumentu wskazującego realizowane zadania i procentowy udział czasu pracy pracownika podmiotu uprawnionego przeznaczonego na wykonywanie zadań kwalifikowalnych oraz schemat pomocy technicznej, w ramach którego wykonuje te obowiązki, sporządzonego przez podmiot uprawniony na formularzu udostępnionym przez Agencję</w:t>
      </w:r>
      <w:r w:rsidR="008E06B4" w:rsidRPr="008E06B4">
        <w:rPr>
          <w:rFonts w:ascii="Times New Roman" w:hAnsi="Times New Roman" w:cs="Times New Roman"/>
          <w:sz w:val="24"/>
          <w:szCs w:val="24"/>
        </w:rPr>
        <w:t xml:space="preserve"> </w:t>
      </w:r>
      <w:r w:rsidRPr="008E06B4">
        <w:rPr>
          <w:rFonts w:ascii="Times New Roman" w:hAnsi="Times New Roman" w:cs="Times New Roman"/>
          <w:sz w:val="24"/>
          <w:szCs w:val="24"/>
        </w:rPr>
        <w:t xml:space="preserve">albo opisu stanowiska pracy lub równoważnego dokumentu sporządzonego przez podmiot uprawniony przed dniem wejścia w życie rozporządzenia o PT, jeżeli zawierają wszystkie wymagane informacje. </w:t>
      </w:r>
    </w:p>
    <w:p w14:paraId="458C9F8A" w14:textId="77777777" w:rsidR="001152D4" w:rsidRPr="0068345C" w:rsidRDefault="001152D4" w:rsidP="00B9552A">
      <w:pPr>
        <w:pStyle w:val="Akapitzlist"/>
        <w:numPr>
          <w:ilvl w:val="0"/>
          <w:numId w:val="27"/>
        </w:numPr>
        <w:autoSpaceDE w:val="0"/>
        <w:autoSpaceDN w:val="0"/>
        <w:spacing w:before="60" w:after="60"/>
        <w:ind w:left="284" w:hanging="284"/>
        <w:jc w:val="both"/>
        <w:rPr>
          <w:rFonts w:ascii="Times New Roman" w:hAnsi="Times New Roman" w:cs="Times New Roman"/>
          <w:sz w:val="24"/>
          <w:szCs w:val="24"/>
        </w:rPr>
      </w:pPr>
      <w:r w:rsidRPr="0068345C">
        <w:rPr>
          <w:rFonts w:ascii="Times New Roman" w:hAnsi="Times New Roman" w:cs="Times New Roman"/>
          <w:sz w:val="24"/>
          <w:szCs w:val="24"/>
        </w:rPr>
        <w:t>Racjonalność wydatków, w przypadku gdy:</w:t>
      </w:r>
    </w:p>
    <w:p w14:paraId="3ED1468D" w14:textId="77777777" w:rsidR="001152D4" w:rsidRPr="0068345C" w:rsidRDefault="001152D4"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68345C">
        <w:rPr>
          <w:rFonts w:ascii="Times New Roman" w:hAnsi="Times New Roman" w:cs="Times New Roman"/>
          <w:sz w:val="24"/>
          <w:szCs w:val="24"/>
        </w:rPr>
        <w:t>postępowanie o wybór wykonawcy zostało przeprowadzone zgodnie z trybem określonym w przepisach o zamówieniach publicznych, jest potwierdzona na podstawie prawidłowo przeprowadzonego postępowania o zamówienie publiczne</w:t>
      </w:r>
      <w:r w:rsidR="00414D08" w:rsidRPr="0068345C">
        <w:rPr>
          <w:rFonts w:ascii="Times New Roman" w:hAnsi="Times New Roman" w:cs="Times New Roman"/>
          <w:sz w:val="24"/>
          <w:szCs w:val="24"/>
        </w:rPr>
        <w:t>;</w:t>
      </w:r>
    </w:p>
    <w:p w14:paraId="7D8C6BC1" w14:textId="77777777" w:rsidR="001152D4" w:rsidRPr="0068345C" w:rsidRDefault="001152D4"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68345C">
        <w:rPr>
          <w:rFonts w:ascii="Times New Roman" w:hAnsi="Times New Roman" w:cs="Times New Roman"/>
          <w:sz w:val="24"/>
          <w:szCs w:val="24"/>
        </w:rPr>
        <w:lastRenderedPageBreak/>
        <w:t>postępowanie o wybór wykonawcy zostało przeprowadzone zgodnie z trybem określonym w art. 43a ustawy z dnia 20 lutego 2015 r. o wspieraniu rozwoju obszarów wiejskich z udziałem środków Europejskiego Funduszu Rolnego na rzecz Rozwoju Obszarów Wiejskich w ramach Programu Rozwoju Obszarów Wiejskich na lata 2014–2020 i rozporządzeniu Ministra Rolnictwa i Rozwoju Wsi z dnia 13 stycznia 2017 r. w sprawie szczegółowych warunków i trybu konkurencyjnego wyboru wykonawców zadań ujętych w zestawieniu rzeczowo-finansowym operacji i warunków dokonywania zmniejszeń kwot pomocy oraz pomocy technicznej, jest potwierdzona na podstawie prawidłowo przeprowadzonego postępowania, tj. zgodnie z warunkami i trybem określonym w ww. ustawie i rozporządzeniu;</w:t>
      </w:r>
    </w:p>
    <w:p w14:paraId="0F0ED7D5" w14:textId="77777777" w:rsidR="001152D4" w:rsidRPr="00D60E97" w:rsidRDefault="001152D4" w:rsidP="00B9552A">
      <w:pPr>
        <w:pStyle w:val="Akapitzlist"/>
        <w:numPr>
          <w:ilvl w:val="0"/>
          <w:numId w:val="35"/>
        </w:numPr>
        <w:autoSpaceDE w:val="0"/>
        <w:autoSpaceDN w:val="0"/>
        <w:spacing w:before="60" w:after="60"/>
        <w:jc w:val="both"/>
        <w:rPr>
          <w:rFonts w:ascii="Times New Roman" w:hAnsi="Times New Roman" w:cs="Times New Roman"/>
          <w:bCs/>
          <w:sz w:val="24"/>
          <w:szCs w:val="24"/>
          <w:lang w:eastAsia="ar-SA"/>
        </w:rPr>
      </w:pPr>
      <w:r w:rsidRPr="0068345C">
        <w:rPr>
          <w:rFonts w:ascii="Times New Roman" w:hAnsi="Times New Roman" w:cs="Times New Roman"/>
          <w:sz w:val="24"/>
          <w:szCs w:val="24"/>
        </w:rPr>
        <w:t xml:space="preserve">dla postępowania o wybór wykonawcy nie mają zastosowania przepisy, o których mowa w </w:t>
      </w:r>
      <w:proofErr w:type="spellStart"/>
      <w:r w:rsidRPr="0068345C">
        <w:rPr>
          <w:rFonts w:ascii="Times New Roman" w:hAnsi="Times New Roman" w:cs="Times New Roman"/>
          <w:sz w:val="24"/>
          <w:szCs w:val="24"/>
        </w:rPr>
        <w:t>tiret</w:t>
      </w:r>
      <w:proofErr w:type="spellEnd"/>
      <w:r w:rsidRPr="0068345C">
        <w:rPr>
          <w:rFonts w:ascii="Times New Roman" w:hAnsi="Times New Roman" w:cs="Times New Roman"/>
          <w:sz w:val="24"/>
          <w:szCs w:val="24"/>
        </w:rPr>
        <w:t xml:space="preserve"> jeden i dwa, </w:t>
      </w:r>
      <w:r w:rsidR="000D56E1" w:rsidRPr="0068345C">
        <w:rPr>
          <w:rFonts w:ascii="Times New Roman" w:hAnsi="Times New Roman" w:cs="Times New Roman"/>
          <w:sz w:val="24"/>
          <w:szCs w:val="24"/>
        </w:rPr>
        <w:t xml:space="preserve">jest potwierdzona na podstawie </w:t>
      </w:r>
      <w:r w:rsidRPr="0068345C">
        <w:rPr>
          <w:rFonts w:ascii="Times New Roman" w:hAnsi="Times New Roman" w:cs="Times New Roman"/>
          <w:sz w:val="24"/>
          <w:szCs w:val="24"/>
        </w:rPr>
        <w:t xml:space="preserve">na podstawie rozeznania rynku dokonanego i udokumentowanego przez podmiot uprawniony / beneficjenta </w:t>
      </w:r>
      <w:r w:rsidRPr="00D60E97">
        <w:rPr>
          <w:rFonts w:ascii="Times New Roman" w:hAnsi="Times New Roman" w:cs="Times New Roman"/>
          <w:sz w:val="24"/>
          <w:szCs w:val="24"/>
        </w:rPr>
        <w:t>/partnera KSOW.</w:t>
      </w:r>
    </w:p>
    <w:p w14:paraId="477ABEA6" w14:textId="77777777" w:rsidR="00EA73BF" w:rsidRPr="00CF5D3E" w:rsidRDefault="00BB1FF5" w:rsidP="00D60E97">
      <w:pPr>
        <w:pStyle w:val="Nagwek1"/>
        <w:spacing w:before="60" w:after="60" w:line="276" w:lineRule="auto"/>
        <w:jc w:val="both"/>
        <w:rPr>
          <w:rFonts w:ascii="Times New Roman" w:hAnsi="Times New Roman"/>
          <w:color w:val="auto"/>
        </w:rPr>
      </w:pPr>
      <w:bookmarkStart w:id="2" w:name="_Toc474132610"/>
      <w:r w:rsidRPr="00CF5D3E">
        <w:rPr>
          <w:rFonts w:ascii="Times New Roman" w:hAnsi="Times New Roman"/>
          <w:color w:val="auto"/>
        </w:rPr>
        <w:t xml:space="preserve">III </w:t>
      </w:r>
      <w:r w:rsidR="00EA73BF" w:rsidRPr="00CF5D3E">
        <w:rPr>
          <w:rFonts w:ascii="Times New Roman" w:hAnsi="Times New Roman"/>
          <w:color w:val="auto"/>
        </w:rPr>
        <w:t>Typy działań możliwych do sfinansowania z pomocy technicznej</w:t>
      </w:r>
      <w:bookmarkEnd w:id="2"/>
    </w:p>
    <w:p w14:paraId="4AF0CFF4" w14:textId="77777777" w:rsidR="00EA73BF" w:rsidRPr="00C72062" w:rsidRDefault="0039156F" w:rsidP="00B9552A">
      <w:pPr>
        <w:pStyle w:val="Akapitzlist"/>
        <w:numPr>
          <w:ilvl w:val="0"/>
          <w:numId w:val="16"/>
        </w:numPr>
        <w:autoSpaceDE w:val="0"/>
        <w:autoSpaceDN w:val="0"/>
        <w:adjustRightInd w:val="0"/>
        <w:spacing w:before="60" w:after="60"/>
        <w:ind w:left="426"/>
        <w:jc w:val="both"/>
        <w:rPr>
          <w:rFonts w:ascii="Times New Roman" w:hAnsi="Times New Roman" w:cs="Times New Roman"/>
          <w:b/>
          <w:sz w:val="24"/>
          <w:szCs w:val="24"/>
        </w:rPr>
      </w:pPr>
      <w:r w:rsidRPr="00C72062">
        <w:rPr>
          <w:rFonts w:ascii="Times New Roman" w:hAnsi="Times New Roman" w:cs="Times New Roman"/>
          <w:b/>
          <w:sz w:val="24"/>
          <w:szCs w:val="24"/>
        </w:rPr>
        <w:t>Z</w:t>
      </w:r>
      <w:r w:rsidR="00EA73BF" w:rsidRPr="00C72062">
        <w:rPr>
          <w:rFonts w:ascii="Times New Roman" w:hAnsi="Times New Roman" w:cs="Times New Roman"/>
          <w:b/>
          <w:sz w:val="24"/>
          <w:szCs w:val="24"/>
        </w:rPr>
        <w:t>e środków pomocy technicznej mogą być finansowane przedsięwzięcia z zakresu:</w:t>
      </w:r>
    </w:p>
    <w:p w14:paraId="1366A1D4" w14:textId="77777777" w:rsidR="00EA73BF" w:rsidRPr="00D60E97"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 xml:space="preserve">zapewnienia odpowiedniego wsparcia dla instytucji odpowiedzialnych za przygotowanie, zarządzanie, monitorowanie, </w:t>
      </w:r>
      <w:r w:rsidR="00CF5D3E">
        <w:rPr>
          <w:rFonts w:ascii="Times New Roman" w:hAnsi="Times New Roman" w:cs="Times New Roman"/>
          <w:sz w:val="24"/>
          <w:szCs w:val="24"/>
        </w:rPr>
        <w:t>ocenę</w:t>
      </w:r>
      <w:r w:rsidRPr="00D60E97">
        <w:rPr>
          <w:rFonts w:ascii="Times New Roman" w:hAnsi="Times New Roman" w:cs="Times New Roman"/>
          <w:sz w:val="24"/>
          <w:szCs w:val="24"/>
        </w:rPr>
        <w:t>, informację i komunikację, tworzenie sieci, rozpatrywanie skarg oraz kontrolę i audyt;</w:t>
      </w:r>
    </w:p>
    <w:p w14:paraId="635B01DA" w14:textId="77777777" w:rsidR="00EA73BF"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zapewnienia realizacji zadań objętych zakresem Krajowej Sieci Obszarów Wiejskich, w tym sieci na rzecz innowacji w rolnictwie i na obszarach wiejskich, wdrożenie sprawnego i efektywnego systemu informacji i promocji PROW oraz zapewnienie wspierania działań mających na celu wzmocnienie potencjału, odpowiednich partnerów, zgodnie z art. 5, ust. 3 l</w:t>
      </w:r>
      <w:r w:rsidR="009005DB">
        <w:rPr>
          <w:rFonts w:ascii="Times New Roman" w:hAnsi="Times New Roman" w:cs="Times New Roman"/>
          <w:sz w:val="24"/>
          <w:szCs w:val="24"/>
        </w:rPr>
        <w:t>it e</w:t>
      </w:r>
      <w:r w:rsidRPr="00D60E97">
        <w:rPr>
          <w:rFonts w:ascii="Times New Roman" w:hAnsi="Times New Roman" w:cs="Times New Roman"/>
          <w:sz w:val="24"/>
          <w:szCs w:val="24"/>
        </w:rPr>
        <w:t xml:space="preserve"> rozporządzenia ramowego, w celu wspierania wymiany najlepszych praktyk pomiędzy takimi partnerami;</w:t>
      </w:r>
    </w:p>
    <w:p w14:paraId="3562FF1C" w14:textId="77777777" w:rsidR="00971D47" w:rsidRPr="00971D47" w:rsidRDefault="00971D47"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971D47">
        <w:rPr>
          <w:rFonts w:ascii="Times New Roman" w:hAnsi="Times New Roman" w:cs="Times New Roman"/>
          <w:sz w:val="24"/>
          <w:szCs w:val="24"/>
        </w:rPr>
        <w:t>zapewnienia zmniejszenia obciążenia administracyjnego dla beneficjentów, w tym działań takich jak systemy elektronicznej wymiany danych oraz wzmocnienie potencjału organów państwa członkowskiego i beneficjentów w zakresie zarządzania i wykorzystania funduszy;</w:t>
      </w:r>
    </w:p>
    <w:p w14:paraId="31E192C4" w14:textId="77777777" w:rsidR="00EA73BF" w:rsidRPr="00D60E97"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zapewnienia finansowania kosztów związanych z pracami przygotowawczymi na potrzeby wytyczenia obszarów z ograniczeniami naturalnymi;</w:t>
      </w:r>
    </w:p>
    <w:p w14:paraId="35C82885" w14:textId="77777777" w:rsidR="00EA73BF" w:rsidRPr="00D60E97"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zapewnienia finansowania działań dotyczących poprzedzającego oraz kolejnego okresu programowania.</w:t>
      </w:r>
    </w:p>
    <w:p w14:paraId="5AC73C73" w14:textId="77777777" w:rsidR="00EA73BF" w:rsidRPr="00C72062" w:rsidRDefault="007C62C3" w:rsidP="00B9552A">
      <w:pPr>
        <w:pStyle w:val="Akapitzlist"/>
        <w:numPr>
          <w:ilvl w:val="0"/>
          <w:numId w:val="16"/>
        </w:numPr>
        <w:autoSpaceDE w:val="0"/>
        <w:autoSpaceDN w:val="0"/>
        <w:adjustRightInd w:val="0"/>
        <w:spacing w:before="60" w:after="60"/>
        <w:ind w:left="284"/>
        <w:jc w:val="both"/>
        <w:rPr>
          <w:rFonts w:ascii="Times New Roman" w:hAnsi="Times New Roman" w:cs="Times New Roman"/>
          <w:b/>
          <w:sz w:val="24"/>
          <w:szCs w:val="24"/>
        </w:rPr>
      </w:pPr>
      <w:r w:rsidRPr="00C72062">
        <w:rPr>
          <w:rFonts w:ascii="Times New Roman" w:hAnsi="Times New Roman" w:cs="Times New Roman"/>
          <w:b/>
          <w:sz w:val="24"/>
          <w:szCs w:val="24"/>
        </w:rPr>
        <w:t>W</w:t>
      </w:r>
      <w:r w:rsidR="00EA73BF" w:rsidRPr="00C72062">
        <w:rPr>
          <w:rFonts w:ascii="Times New Roman" w:hAnsi="Times New Roman" w:cs="Times New Roman"/>
          <w:b/>
          <w:sz w:val="24"/>
          <w:szCs w:val="24"/>
        </w:rPr>
        <w:t xml:space="preserve"> ramach Schematu I </w:t>
      </w:r>
      <w:r w:rsidRPr="00C72062">
        <w:rPr>
          <w:rFonts w:ascii="Times New Roman" w:hAnsi="Times New Roman" w:cs="Times New Roman"/>
          <w:b/>
          <w:sz w:val="24"/>
          <w:szCs w:val="24"/>
        </w:rPr>
        <w:t>mogą być finansowane w szczególności przedsięwzięcia z zakresu:</w:t>
      </w:r>
    </w:p>
    <w:p w14:paraId="2866E238" w14:textId="77777777" w:rsidR="00EA73BF" w:rsidRPr="00D60E97" w:rsidRDefault="00AB3198" w:rsidP="00B9552A">
      <w:pPr>
        <w:pStyle w:val="Akapitzlist"/>
        <w:numPr>
          <w:ilvl w:val="0"/>
          <w:numId w:val="35"/>
        </w:num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wsparcia</w:t>
      </w:r>
      <w:r w:rsidR="00EA73BF" w:rsidRPr="00D60E97">
        <w:rPr>
          <w:rFonts w:ascii="Times New Roman" w:hAnsi="Times New Roman" w:cs="Times New Roman"/>
          <w:sz w:val="24"/>
          <w:szCs w:val="24"/>
        </w:rPr>
        <w:t xml:space="preserve"> zatrudnienia pracowników instytucji zaangażowanych w realizację PROW 2014-2020;</w:t>
      </w:r>
    </w:p>
    <w:p w14:paraId="0E013B0A" w14:textId="77777777" w:rsidR="00EA73BF" w:rsidRPr="00D60E97" w:rsidRDefault="00AB3198" w:rsidP="00B9552A">
      <w:pPr>
        <w:pStyle w:val="Akapitzlist"/>
        <w:numPr>
          <w:ilvl w:val="0"/>
          <w:numId w:val="35"/>
        </w:num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podnoszenia</w:t>
      </w:r>
      <w:r w:rsidR="00EA73BF" w:rsidRPr="00D60E97">
        <w:rPr>
          <w:rFonts w:ascii="Times New Roman" w:hAnsi="Times New Roman" w:cs="Times New Roman"/>
          <w:sz w:val="24"/>
          <w:szCs w:val="24"/>
        </w:rPr>
        <w:t xml:space="preserve"> kwalifikacji pracowników instytucji zaangażowanych w realizację PROW 2014-2020;</w:t>
      </w:r>
    </w:p>
    <w:p w14:paraId="6042A70D" w14:textId="77777777" w:rsidR="00EA73BF" w:rsidRPr="00D60E97" w:rsidRDefault="00AB3198" w:rsidP="00B9552A">
      <w:pPr>
        <w:pStyle w:val="Akapitzlist"/>
        <w:numPr>
          <w:ilvl w:val="0"/>
          <w:numId w:val="35"/>
        </w:num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finansowania</w:t>
      </w:r>
      <w:r w:rsidR="00EA73BF" w:rsidRPr="00D60E97">
        <w:rPr>
          <w:rFonts w:ascii="Times New Roman" w:hAnsi="Times New Roman" w:cs="Times New Roman"/>
          <w:sz w:val="24"/>
          <w:szCs w:val="24"/>
        </w:rPr>
        <w:t xml:space="preserve"> kosztów organizacyjnych, technicznych i administracyjnych niezbędnych do zapewnienia sprawnego funkcjonowania instytucji zaangażowanych we wdrażanie PROW 2014-2020;</w:t>
      </w:r>
    </w:p>
    <w:p w14:paraId="780F954E" w14:textId="77777777" w:rsidR="00EA73BF" w:rsidRPr="00D60E97"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lastRenderedPageBreak/>
        <w:t>budow</w:t>
      </w:r>
      <w:r w:rsidR="00AB3198">
        <w:rPr>
          <w:rFonts w:ascii="Times New Roman" w:hAnsi="Times New Roman" w:cs="Times New Roman"/>
          <w:sz w:val="24"/>
          <w:szCs w:val="24"/>
        </w:rPr>
        <w:t>y</w:t>
      </w:r>
      <w:r w:rsidRPr="00D60E97">
        <w:rPr>
          <w:rFonts w:ascii="Times New Roman" w:hAnsi="Times New Roman" w:cs="Times New Roman"/>
          <w:sz w:val="24"/>
          <w:szCs w:val="24"/>
        </w:rPr>
        <w:t>, wdrożeni</w:t>
      </w:r>
      <w:r w:rsidR="00AB3198">
        <w:rPr>
          <w:rFonts w:ascii="Times New Roman" w:hAnsi="Times New Roman" w:cs="Times New Roman"/>
          <w:sz w:val="24"/>
          <w:szCs w:val="24"/>
        </w:rPr>
        <w:t>a</w:t>
      </w:r>
      <w:r w:rsidRPr="00D60E97">
        <w:rPr>
          <w:rFonts w:ascii="Times New Roman" w:hAnsi="Times New Roman" w:cs="Times New Roman"/>
          <w:sz w:val="24"/>
          <w:szCs w:val="24"/>
        </w:rPr>
        <w:t xml:space="preserve"> i utrzymani</w:t>
      </w:r>
      <w:r w:rsidR="00AB3198">
        <w:rPr>
          <w:rFonts w:ascii="Times New Roman" w:hAnsi="Times New Roman" w:cs="Times New Roman"/>
          <w:sz w:val="24"/>
          <w:szCs w:val="24"/>
        </w:rPr>
        <w:t>a</w:t>
      </w:r>
      <w:r w:rsidRPr="00D60E97">
        <w:rPr>
          <w:rFonts w:ascii="Times New Roman" w:hAnsi="Times New Roman" w:cs="Times New Roman"/>
          <w:sz w:val="24"/>
          <w:szCs w:val="24"/>
        </w:rPr>
        <w:t xml:space="preserve"> systemów informatycznych (wraz z niezbędną infrastrukturą teleinformatyczną) obsługujących i wspierających realizację PROW 2014-2020;</w:t>
      </w:r>
    </w:p>
    <w:p w14:paraId="08DFCDA5" w14:textId="77777777" w:rsidR="00EA73BF" w:rsidRPr="00D60E97" w:rsidRDefault="007C62C3" w:rsidP="00B9552A">
      <w:pPr>
        <w:pStyle w:val="Akapitzlist"/>
        <w:numPr>
          <w:ilvl w:val="0"/>
          <w:numId w:val="35"/>
        </w:num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organizacj</w:t>
      </w:r>
      <w:r w:rsidR="00AB3198">
        <w:rPr>
          <w:rFonts w:ascii="Times New Roman" w:hAnsi="Times New Roman" w:cs="Times New Roman"/>
          <w:sz w:val="24"/>
          <w:szCs w:val="24"/>
        </w:rPr>
        <w:t>i</w:t>
      </w:r>
      <w:r w:rsidR="00EA73BF" w:rsidRPr="00D60E97">
        <w:rPr>
          <w:rFonts w:ascii="Times New Roman" w:hAnsi="Times New Roman" w:cs="Times New Roman"/>
          <w:sz w:val="24"/>
          <w:szCs w:val="24"/>
        </w:rPr>
        <w:t xml:space="preserve"> posiedzeń KM i jego grup roboczych;</w:t>
      </w:r>
    </w:p>
    <w:p w14:paraId="0CE0F39C" w14:textId="77777777" w:rsidR="00EA73BF" w:rsidRPr="00D60E97"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wsparci</w:t>
      </w:r>
      <w:r w:rsidR="00AB3198">
        <w:rPr>
          <w:rFonts w:ascii="Times New Roman" w:hAnsi="Times New Roman" w:cs="Times New Roman"/>
          <w:sz w:val="24"/>
          <w:szCs w:val="24"/>
        </w:rPr>
        <w:t>a</w:t>
      </w:r>
      <w:r w:rsidRPr="00D60E97">
        <w:rPr>
          <w:rFonts w:ascii="Times New Roman" w:hAnsi="Times New Roman" w:cs="Times New Roman"/>
          <w:sz w:val="24"/>
          <w:szCs w:val="24"/>
        </w:rPr>
        <w:t xml:space="preserve"> procesów wyboru projektów, monitorowania, kontroli, audytu, odzyskiwania środków, procedur odwoławczych;</w:t>
      </w:r>
    </w:p>
    <w:p w14:paraId="2CEE51C8" w14:textId="77777777" w:rsidR="00EA73BF" w:rsidRPr="00D60E97" w:rsidRDefault="00AB3198" w:rsidP="00B9552A">
      <w:pPr>
        <w:pStyle w:val="Akapitzlist"/>
        <w:numPr>
          <w:ilvl w:val="0"/>
          <w:numId w:val="35"/>
        </w:num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przygotowania</w:t>
      </w:r>
      <w:r w:rsidR="00EA73BF" w:rsidRPr="00D60E97">
        <w:rPr>
          <w:rFonts w:ascii="Times New Roman" w:hAnsi="Times New Roman" w:cs="Times New Roman"/>
          <w:sz w:val="24"/>
          <w:szCs w:val="24"/>
        </w:rPr>
        <w:t xml:space="preserve"> i przeprowadzenie analiz, badań, ewaluacji, sprawozdań, opinii prawnych, doradztwa prawnego oraz finansowanie pomocy ekspertów zewnętrznych;</w:t>
      </w:r>
    </w:p>
    <w:p w14:paraId="4DC442A4" w14:textId="77777777" w:rsidR="00EA73BF" w:rsidRPr="00D60E97" w:rsidRDefault="00AB3198" w:rsidP="00B9552A">
      <w:pPr>
        <w:pStyle w:val="Akapitzlist"/>
        <w:numPr>
          <w:ilvl w:val="0"/>
          <w:numId w:val="35"/>
        </w:num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przedsięwzięć</w:t>
      </w:r>
      <w:r w:rsidR="00EA73BF" w:rsidRPr="00D60E97">
        <w:rPr>
          <w:rFonts w:ascii="Times New Roman" w:hAnsi="Times New Roman" w:cs="Times New Roman"/>
          <w:sz w:val="24"/>
          <w:szCs w:val="24"/>
        </w:rPr>
        <w:t xml:space="preserve"> związane z zamykaniem perspektywy 2007-2013;</w:t>
      </w:r>
    </w:p>
    <w:p w14:paraId="7D3D7760" w14:textId="77777777" w:rsidR="00285661" w:rsidRPr="00D60E97" w:rsidRDefault="00AB3198" w:rsidP="00B9552A">
      <w:pPr>
        <w:pStyle w:val="Akapitzlist"/>
        <w:numPr>
          <w:ilvl w:val="0"/>
          <w:numId w:val="35"/>
        </w:num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przygotowania</w:t>
      </w:r>
      <w:r w:rsidR="00EA73BF" w:rsidRPr="00D60E97">
        <w:rPr>
          <w:rFonts w:ascii="Times New Roman" w:hAnsi="Times New Roman" w:cs="Times New Roman"/>
          <w:sz w:val="24"/>
          <w:szCs w:val="24"/>
        </w:rPr>
        <w:t xml:space="preserve"> pers</w:t>
      </w:r>
      <w:r w:rsidR="001242E5" w:rsidRPr="00D60E97">
        <w:rPr>
          <w:rFonts w:ascii="Times New Roman" w:hAnsi="Times New Roman" w:cs="Times New Roman"/>
          <w:sz w:val="24"/>
          <w:szCs w:val="24"/>
        </w:rPr>
        <w:t xml:space="preserve">pektywy finansowej po 2020 roku </w:t>
      </w:r>
    </w:p>
    <w:p w14:paraId="3A1989FF" w14:textId="77777777" w:rsidR="00EA73BF" w:rsidRPr="00974E78" w:rsidRDefault="00974E78" w:rsidP="00974E78">
      <w:pPr>
        <w:autoSpaceDE w:val="0"/>
        <w:autoSpaceDN w:val="0"/>
        <w:spacing w:before="60" w:after="60"/>
        <w:ind w:left="284"/>
        <w:jc w:val="both"/>
        <w:rPr>
          <w:rFonts w:ascii="Times New Roman" w:hAnsi="Times New Roman" w:cs="Times New Roman"/>
          <w:sz w:val="24"/>
          <w:szCs w:val="24"/>
        </w:rPr>
      </w:pPr>
      <w:r>
        <w:rPr>
          <w:rFonts w:ascii="Times New Roman" w:hAnsi="Times New Roman" w:cs="Times New Roman"/>
          <w:sz w:val="24"/>
          <w:szCs w:val="24"/>
        </w:rPr>
        <w:t>S</w:t>
      </w:r>
      <w:r w:rsidR="001242E5" w:rsidRPr="00974E78">
        <w:rPr>
          <w:rFonts w:ascii="Times New Roman" w:hAnsi="Times New Roman" w:cs="Times New Roman"/>
          <w:sz w:val="24"/>
          <w:szCs w:val="24"/>
        </w:rPr>
        <w:t>zczeg</w:t>
      </w:r>
      <w:r w:rsidR="00285661" w:rsidRPr="00974E78">
        <w:rPr>
          <w:rFonts w:ascii="Times New Roman" w:hAnsi="Times New Roman" w:cs="Times New Roman"/>
          <w:sz w:val="24"/>
          <w:szCs w:val="24"/>
        </w:rPr>
        <w:t>ół</w:t>
      </w:r>
      <w:r>
        <w:rPr>
          <w:rFonts w:ascii="Times New Roman" w:hAnsi="Times New Roman" w:cs="Times New Roman"/>
          <w:sz w:val="24"/>
          <w:szCs w:val="24"/>
        </w:rPr>
        <w:t xml:space="preserve">owa lista kosztów oraz ich opis przedstawiona została w rozdziale IV. </w:t>
      </w:r>
    </w:p>
    <w:p w14:paraId="00CFD9AD" w14:textId="77777777" w:rsidR="00EA73BF" w:rsidRPr="00C72062" w:rsidRDefault="007C62C3" w:rsidP="00B9552A">
      <w:pPr>
        <w:pStyle w:val="Akapitzlist"/>
        <w:numPr>
          <w:ilvl w:val="0"/>
          <w:numId w:val="16"/>
        </w:numPr>
        <w:autoSpaceDE w:val="0"/>
        <w:autoSpaceDN w:val="0"/>
        <w:adjustRightInd w:val="0"/>
        <w:spacing w:before="60" w:after="60"/>
        <w:ind w:left="284"/>
        <w:jc w:val="both"/>
        <w:rPr>
          <w:rFonts w:ascii="Times New Roman" w:hAnsi="Times New Roman" w:cs="Times New Roman"/>
          <w:b/>
          <w:sz w:val="24"/>
          <w:szCs w:val="24"/>
        </w:rPr>
      </w:pPr>
      <w:r w:rsidRPr="00C72062">
        <w:rPr>
          <w:rFonts w:ascii="Times New Roman" w:hAnsi="Times New Roman" w:cs="Times New Roman"/>
          <w:b/>
          <w:sz w:val="24"/>
          <w:szCs w:val="24"/>
        </w:rPr>
        <w:t>W</w:t>
      </w:r>
      <w:r w:rsidR="00EA73BF" w:rsidRPr="00C72062">
        <w:rPr>
          <w:rFonts w:ascii="Times New Roman" w:hAnsi="Times New Roman" w:cs="Times New Roman"/>
          <w:b/>
          <w:sz w:val="24"/>
          <w:szCs w:val="24"/>
        </w:rPr>
        <w:t xml:space="preserve"> ramach Schematu II </w:t>
      </w:r>
      <w:r w:rsidRPr="00C72062">
        <w:rPr>
          <w:rFonts w:ascii="Times New Roman" w:hAnsi="Times New Roman" w:cs="Times New Roman"/>
          <w:b/>
          <w:sz w:val="24"/>
          <w:szCs w:val="24"/>
        </w:rPr>
        <w:t>mogą być finansowane w szczególności przedsięwzięcia z zakresu:</w:t>
      </w:r>
    </w:p>
    <w:p w14:paraId="40DE73C0" w14:textId="77777777" w:rsidR="00EA73BF" w:rsidRPr="00D60E97"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wsparcia funkcjonowania</w:t>
      </w:r>
      <w:r w:rsidR="00A02976">
        <w:rPr>
          <w:rFonts w:ascii="Times New Roman" w:hAnsi="Times New Roman" w:cs="Times New Roman"/>
          <w:sz w:val="24"/>
          <w:szCs w:val="24"/>
        </w:rPr>
        <w:t xml:space="preserve"> KSOW</w:t>
      </w:r>
      <w:r w:rsidRPr="00D60E97">
        <w:rPr>
          <w:rFonts w:ascii="Times New Roman" w:hAnsi="Times New Roman" w:cs="Times New Roman"/>
          <w:sz w:val="24"/>
          <w:szCs w:val="24"/>
        </w:rPr>
        <w:t>:</w:t>
      </w:r>
    </w:p>
    <w:p w14:paraId="310B658B" w14:textId="77777777" w:rsidR="00EA73BF" w:rsidRPr="00D60E97" w:rsidRDefault="00EA73BF"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wsparcie zatrudnienia pracowników instytucji zaangażowanych w realizację KSOW w ramach PROW 2014-2020;</w:t>
      </w:r>
    </w:p>
    <w:p w14:paraId="1D434DCE" w14:textId="77777777" w:rsidR="00EA73BF" w:rsidRPr="00D60E97" w:rsidRDefault="00EA73BF"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podnoszenie kwalifikacji pracowników instytucji zaangażowanych w realizację KSOW w ramach PROW 2014-2020;</w:t>
      </w:r>
    </w:p>
    <w:p w14:paraId="3A0C962D" w14:textId="77777777" w:rsidR="00EA73BF" w:rsidRPr="00D60E97" w:rsidRDefault="00EA73BF"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finansowanie kosztów organizacyjnych, technicznych i administracyjnych niezbędnych do zapewnienia sprawnego funkcjonowania instytucji zaangażowanych we wdrażanie KSOW w ramach PROW 2014-2020;</w:t>
      </w:r>
    </w:p>
    <w:p w14:paraId="0FEA1AFC" w14:textId="77777777" w:rsidR="00EA73BF" w:rsidRPr="00D60E97" w:rsidRDefault="00EA73BF"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budowa, wdrożenie i utrzymanie systemów informatycznych (wraz z niezbędną infrastrukturą teleinformatyczną) obsługujących i wspierających realizację KSOW w ramach PROW 2014-2020;</w:t>
      </w:r>
    </w:p>
    <w:p w14:paraId="2319F8D6" w14:textId="77777777" w:rsidR="00EA73BF" w:rsidRPr="00D60E97" w:rsidRDefault="0008528D"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Pr>
          <w:rFonts w:ascii="Times New Roman" w:hAnsi="Times New Roman" w:cs="Times New Roman"/>
          <w:sz w:val="24"/>
          <w:szCs w:val="24"/>
        </w:rPr>
        <w:t>organizacja</w:t>
      </w:r>
      <w:r w:rsidR="00EA73BF" w:rsidRPr="00D60E97">
        <w:rPr>
          <w:rFonts w:ascii="Times New Roman" w:hAnsi="Times New Roman" w:cs="Times New Roman"/>
          <w:sz w:val="24"/>
          <w:szCs w:val="24"/>
        </w:rPr>
        <w:t xml:space="preserve"> posiedzeń Grupy Roboczej ds. KSOW i grup tematycznych;</w:t>
      </w:r>
    </w:p>
    <w:p w14:paraId="366BE191" w14:textId="77777777" w:rsidR="00EA73BF" w:rsidRPr="00D60E97" w:rsidRDefault="00EA73BF"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wsparcie procesów wyboru projektów, monitorowania, kontroli, audytu, odzyskiwania środków, procedur odwoławczych;</w:t>
      </w:r>
    </w:p>
    <w:p w14:paraId="63B93783" w14:textId="77777777" w:rsidR="00EA73BF" w:rsidRPr="00D60E97" w:rsidRDefault="00EA73BF"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przygotowanie i przeprowadzenie analiz, badań, ewaluacji, sprawozdań, opinii prawnych, doradztwa prawnego oraz finansowanie pomocy ekspertów zewnętrznych;</w:t>
      </w:r>
    </w:p>
    <w:p w14:paraId="53939380" w14:textId="77777777" w:rsidR="00EA73BF" w:rsidRPr="00D60E97" w:rsidRDefault="00EA73BF"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przedsięwzięcia związane z zamykaniem perspektywy 2007-2013;</w:t>
      </w:r>
    </w:p>
    <w:p w14:paraId="5F8E7974" w14:textId="77777777" w:rsidR="00EA73BF" w:rsidRPr="00D60E97" w:rsidRDefault="00EA73BF" w:rsidP="00B9552A">
      <w:pPr>
        <w:pStyle w:val="Akapitzlist"/>
        <w:numPr>
          <w:ilvl w:val="1"/>
          <w:numId w:val="36"/>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przygotowanie perspektywy finansowej po 2020 roku;</w:t>
      </w:r>
    </w:p>
    <w:p w14:paraId="77D63CD1" w14:textId="77777777" w:rsidR="00EA73BF" w:rsidRPr="00085761" w:rsidRDefault="00EA73B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w ramach realizacji Planu działania KSOW na lata 2014-2020:</w:t>
      </w:r>
    </w:p>
    <w:p w14:paraId="70E80A6B" w14:textId="77777777" w:rsidR="00576E95" w:rsidRPr="00D60E97" w:rsidRDefault="00EA73BF" w:rsidP="00B9552A">
      <w:pPr>
        <w:pStyle w:val="Akapitzlist"/>
        <w:numPr>
          <w:ilvl w:val="0"/>
          <w:numId w:val="37"/>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koszty dostaw i usług, w tym wynagrodzenia bezosobowe</w:t>
      </w:r>
      <w:r w:rsidR="00576E95" w:rsidRPr="00D60E97">
        <w:rPr>
          <w:rFonts w:ascii="Times New Roman" w:hAnsi="Times New Roman" w:cs="Times New Roman"/>
          <w:sz w:val="24"/>
          <w:szCs w:val="24"/>
        </w:rPr>
        <w:t>;</w:t>
      </w:r>
    </w:p>
    <w:p w14:paraId="10E4ABAD" w14:textId="77777777" w:rsidR="00EA73BF" w:rsidRPr="00D60E97" w:rsidRDefault="00EA73BF" w:rsidP="00B9552A">
      <w:pPr>
        <w:pStyle w:val="Akapitzlist"/>
        <w:numPr>
          <w:ilvl w:val="0"/>
          <w:numId w:val="37"/>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koszty podróży służbowych pracowników podmiotu uprawnionego oraz przejazdów, dojazdów środkami komunikacji miejscowej i noclegów poniesionych przez inne osoby w związku z realizacją tych operacji;</w:t>
      </w:r>
    </w:p>
    <w:p w14:paraId="2F9AC89E" w14:textId="77777777" w:rsidR="00EA73BF" w:rsidRPr="00D60E97" w:rsidRDefault="00EA73BF" w:rsidP="00B9552A">
      <w:pPr>
        <w:pStyle w:val="Akapitzlist"/>
        <w:numPr>
          <w:ilvl w:val="0"/>
          <w:numId w:val="37"/>
        </w:numPr>
        <w:autoSpaceDE w:val="0"/>
        <w:autoSpaceDN w:val="0"/>
        <w:adjustRightInd w:val="0"/>
        <w:spacing w:before="60" w:after="60"/>
        <w:jc w:val="both"/>
        <w:rPr>
          <w:rFonts w:ascii="Times New Roman" w:hAnsi="Times New Roman" w:cs="Times New Roman"/>
          <w:sz w:val="24"/>
          <w:szCs w:val="24"/>
        </w:rPr>
      </w:pPr>
      <w:r w:rsidRPr="00D60E97">
        <w:rPr>
          <w:rFonts w:ascii="Times New Roman" w:hAnsi="Times New Roman" w:cs="Times New Roman"/>
          <w:sz w:val="24"/>
          <w:szCs w:val="24"/>
        </w:rPr>
        <w:t>koszty nagród finansowych dla laureatów konkursów.</w:t>
      </w:r>
    </w:p>
    <w:p w14:paraId="600F14C9" w14:textId="77777777" w:rsidR="00085761" w:rsidRPr="00085761" w:rsidRDefault="00085761" w:rsidP="00085761">
      <w:pPr>
        <w:autoSpaceDE w:val="0"/>
        <w:autoSpaceDN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Szczegółowa lista kosztów oraz ich opis przedstawiona została w rozdziale IV.</w:t>
      </w:r>
    </w:p>
    <w:p w14:paraId="3D9D567C" w14:textId="77777777" w:rsidR="00EA73BF" w:rsidRPr="00085761" w:rsidRDefault="00BB1FF5" w:rsidP="00085761">
      <w:pPr>
        <w:pStyle w:val="Nagwek1"/>
        <w:spacing w:before="60" w:after="60" w:line="276" w:lineRule="auto"/>
        <w:jc w:val="both"/>
        <w:rPr>
          <w:rFonts w:ascii="Times New Roman" w:hAnsi="Times New Roman"/>
          <w:color w:val="auto"/>
        </w:rPr>
      </w:pPr>
      <w:bookmarkStart w:id="3" w:name="_Toc474132611"/>
      <w:r w:rsidRPr="00085761">
        <w:rPr>
          <w:rFonts w:ascii="Times New Roman" w:hAnsi="Times New Roman"/>
          <w:color w:val="auto"/>
        </w:rPr>
        <w:lastRenderedPageBreak/>
        <w:t xml:space="preserve">IV </w:t>
      </w:r>
      <w:r w:rsidR="00EA73BF" w:rsidRPr="00085761">
        <w:rPr>
          <w:rFonts w:ascii="Times New Roman" w:hAnsi="Times New Roman"/>
          <w:color w:val="auto"/>
        </w:rPr>
        <w:t>Koszty podlegające refundacji w ramach schematu I</w:t>
      </w:r>
      <w:r w:rsidR="00285661" w:rsidRPr="00085761">
        <w:rPr>
          <w:rFonts w:ascii="Times New Roman" w:hAnsi="Times New Roman"/>
          <w:color w:val="auto"/>
        </w:rPr>
        <w:t xml:space="preserve"> </w:t>
      </w:r>
      <w:r w:rsidR="00BF2B90">
        <w:rPr>
          <w:rFonts w:ascii="Times New Roman" w:hAnsi="Times New Roman"/>
          <w:color w:val="auto"/>
        </w:rPr>
        <w:br/>
      </w:r>
      <w:r w:rsidR="007701FC" w:rsidRPr="00085761">
        <w:rPr>
          <w:rFonts w:ascii="Times New Roman" w:hAnsi="Times New Roman"/>
          <w:color w:val="auto"/>
        </w:rPr>
        <w:t>oraz</w:t>
      </w:r>
      <w:r w:rsidR="00285661" w:rsidRPr="00085761">
        <w:rPr>
          <w:rFonts w:ascii="Times New Roman" w:hAnsi="Times New Roman"/>
          <w:color w:val="auto"/>
        </w:rPr>
        <w:t xml:space="preserve"> schemat</w:t>
      </w:r>
      <w:r w:rsidR="007701FC" w:rsidRPr="00085761">
        <w:rPr>
          <w:rFonts w:ascii="Times New Roman" w:hAnsi="Times New Roman"/>
          <w:color w:val="auto"/>
        </w:rPr>
        <w:t>u</w:t>
      </w:r>
      <w:r w:rsidR="00BF2B90">
        <w:rPr>
          <w:rFonts w:ascii="Times New Roman" w:hAnsi="Times New Roman"/>
          <w:color w:val="auto"/>
        </w:rPr>
        <w:t xml:space="preserve">  II (</w:t>
      </w:r>
      <w:r w:rsidR="00285661" w:rsidRPr="00085761">
        <w:rPr>
          <w:rFonts w:ascii="Times New Roman" w:hAnsi="Times New Roman"/>
          <w:color w:val="auto"/>
        </w:rPr>
        <w:t>w zakresie wsparcia funkcjonowania krajowej sieci obszarów wiejskich</w:t>
      </w:r>
      <w:r w:rsidR="00BF2B90">
        <w:rPr>
          <w:rFonts w:ascii="Times New Roman" w:hAnsi="Times New Roman"/>
          <w:color w:val="auto"/>
        </w:rPr>
        <w:t>)</w:t>
      </w:r>
      <w:bookmarkEnd w:id="3"/>
    </w:p>
    <w:p w14:paraId="580BA95D" w14:textId="77777777" w:rsidR="00EA73BF" w:rsidRPr="00085761" w:rsidRDefault="00EA73BF" w:rsidP="00085761">
      <w:p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 xml:space="preserve">Koszty kwalifikowalne podlegające refundacji zostały określone w § 3 rozporządzenia o PT. Zgodnie z ww. rozporządzeniem do kosztów kwalifikowalnych </w:t>
      </w:r>
      <w:r w:rsidR="00D36A02">
        <w:rPr>
          <w:rFonts w:ascii="Times New Roman" w:hAnsi="Times New Roman" w:cs="Times New Roman"/>
          <w:sz w:val="24"/>
          <w:szCs w:val="24"/>
        </w:rPr>
        <w:t xml:space="preserve">w ramach </w:t>
      </w:r>
      <w:r w:rsidRPr="00085761">
        <w:rPr>
          <w:rFonts w:ascii="Times New Roman" w:hAnsi="Times New Roman" w:cs="Times New Roman"/>
          <w:sz w:val="24"/>
          <w:szCs w:val="24"/>
        </w:rPr>
        <w:t xml:space="preserve">schematu I oraz </w:t>
      </w:r>
      <w:r w:rsidR="00D36A02" w:rsidRPr="00085761">
        <w:rPr>
          <w:rFonts w:ascii="Times New Roman" w:hAnsi="Times New Roman" w:cs="Times New Roman"/>
          <w:sz w:val="24"/>
          <w:szCs w:val="24"/>
        </w:rPr>
        <w:t xml:space="preserve">w zakresie wsparcia funkcjonowania </w:t>
      </w:r>
      <w:r w:rsidR="00D36A02">
        <w:rPr>
          <w:rFonts w:ascii="Times New Roman" w:hAnsi="Times New Roman" w:cs="Times New Roman"/>
          <w:sz w:val="24"/>
          <w:szCs w:val="24"/>
        </w:rPr>
        <w:t xml:space="preserve">- </w:t>
      </w:r>
      <w:r w:rsidRPr="00085761">
        <w:rPr>
          <w:rFonts w:ascii="Times New Roman" w:hAnsi="Times New Roman" w:cs="Times New Roman"/>
          <w:sz w:val="24"/>
          <w:szCs w:val="24"/>
        </w:rPr>
        <w:t>schematu II</w:t>
      </w:r>
      <w:r w:rsidR="00D36A02">
        <w:rPr>
          <w:rFonts w:ascii="Times New Roman" w:hAnsi="Times New Roman" w:cs="Times New Roman"/>
          <w:sz w:val="24"/>
          <w:szCs w:val="24"/>
        </w:rPr>
        <w:t xml:space="preserve"> zalicza się:</w:t>
      </w:r>
    </w:p>
    <w:p w14:paraId="526D3837" w14:textId="77777777" w:rsidR="00C622C2" w:rsidRPr="009F6411" w:rsidRDefault="00EA73BF" w:rsidP="00B9552A">
      <w:pPr>
        <w:pStyle w:val="Akapitzlist"/>
        <w:numPr>
          <w:ilvl w:val="0"/>
          <w:numId w:val="38"/>
        </w:numPr>
        <w:autoSpaceDE w:val="0"/>
        <w:autoSpaceDN w:val="0"/>
        <w:adjustRightInd w:val="0"/>
        <w:spacing w:before="60" w:after="60"/>
        <w:jc w:val="both"/>
        <w:rPr>
          <w:rFonts w:ascii="Times New Roman" w:hAnsi="Times New Roman" w:cs="Times New Roman"/>
          <w:b/>
          <w:sz w:val="24"/>
          <w:szCs w:val="24"/>
        </w:rPr>
      </w:pPr>
      <w:r w:rsidRPr="009F6411">
        <w:rPr>
          <w:rFonts w:ascii="Times New Roman" w:hAnsi="Times New Roman" w:cs="Times New Roman"/>
          <w:b/>
          <w:sz w:val="24"/>
          <w:szCs w:val="24"/>
        </w:rPr>
        <w:t>Wynagrodzenia pracowników podmiotu uprawnionego oraz inn</w:t>
      </w:r>
      <w:r w:rsidR="00E94F8C" w:rsidRPr="009F6411">
        <w:rPr>
          <w:rFonts w:ascii="Times New Roman" w:hAnsi="Times New Roman" w:cs="Times New Roman"/>
          <w:b/>
          <w:sz w:val="24"/>
          <w:szCs w:val="24"/>
        </w:rPr>
        <w:t>e</w:t>
      </w:r>
      <w:r w:rsidRPr="009F6411">
        <w:rPr>
          <w:rFonts w:ascii="Times New Roman" w:hAnsi="Times New Roman" w:cs="Times New Roman"/>
          <w:b/>
          <w:sz w:val="24"/>
          <w:szCs w:val="24"/>
        </w:rPr>
        <w:t xml:space="preserve"> świadcze</w:t>
      </w:r>
      <w:r w:rsidR="00E94F8C" w:rsidRPr="009F6411">
        <w:rPr>
          <w:rFonts w:ascii="Times New Roman" w:hAnsi="Times New Roman" w:cs="Times New Roman"/>
          <w:b/>
          <w:sz w:val="24"/>
          <w:szCs w:val="24"/>
        </w:rPr>
        <w:t xml:space="preserve">nia </w:t>
      </w:r>
      <w:r w:rsidRPr="009F6411">
        <w:rPr>
          <w:rFonts w:ascii="Times New Roman" w:hAnsi="Times New Roman" w:cs="Times New Roman"/>
          <w:b/>
          <w:sz w:val="24"/>
          <w:szCs w:val="24"/>
        </w:rPr>
        <w:t>pieniężn</w:t>
      </w:r>
      <w:r w:rsidR="00E94F8C" w:rsidRPr="009F6411">
        <w:rPr>
          <w:rFonts w:ascii="Times New Roman" w:hAnsi="Times New Roman" w:cs="Times New Roman"/>
          <w:b/>
          <w:sz w:val="24"/>
          <w:szCs w:val="24"/>
        </w:rPr>
        <w:t>e</w:t>
      </w:r>
      <w:r w:rsidRPr="009F6411">
        <w:rPr>
          <w:rFonts w:ascii="Times New Roman" w:hAnsi="Times New Roman" w:cs="Times New Roman"/>
          <w:b/>
          <w:sz w:val="24"/>
          <w:szCs w:val="24"/>
        </w:rPr>
        <w:t xml:space="preserve"> przyznawan</w:t>
      </w:r>
      <w:r w:rsidR="00E94F8C" w:rsidRPr="009F6411">
        <w:rPr>
          <w:rFonts w:ascii="Times New Roman" w:hAnsi="Times New Roman" w:cs="Times New Roman"/>
          <w:b/>
          <w:sz w:val="24"/>
          <w:szCs w:val="24"/>
        </w:rPr>
        <w:t>e</w:t>
      </w:r>
      <w:r w:rsidRPr="009F6411">
        <w:rPr>
          <w:rFonts w:ascii="Times New Roman" w:hAnsi="Times New Roman" w:cs="Times New Roman"/>
          <w:b/>
          <w:sz w:val="24"/>
          <w:szCs w:val="24"/>
        </w:rPr>
        <w:t xml:space="preserve"> pracownikom podmiotu uprawionego w związku z wykonywaną pracą wraz ze składkami na ubezpieczenia społeczne, płaconymi przez pracodawcę, oraz składkami na Fundusz Pracy i Fundusz Gwarantowanych Świadczeń Pracowniczych</w:t>
      </w:r>
      <w:r w:rsidR="00C622C2" w:rsidRPr="009F6411">
        <w:rPr>
          <w:rFonts w:ascii="Times New Roman" w:hAnsi="Times New Roman" w:cs="Times New Roman"/>
          <w:b/>
          <w:sz w:val="24"/>
          <w:szCs w:val="24"/>
        </w:rPr>
        <w:t>.</w:t>
      </w:r>
    </w:p>
    <w:p w14:paraId="4312713E" w14:textId="77777777" w:rsidR="00985CF1" w:rsidRPr="00985CF1" w:rsidRDefault="008A7C80" w:rsidP="00985CF1">
      <w:pPr>
        <w:pStyle w:val="Akapitzlist"/>
        <w:autoSpaceDE w:val="0"/>
        <w:autoSpaceDN w:val="0"/>
        <w:adjustRightInd w:val="0"/>
        <w:spacing w:before="60" w:after="60"/>
        <w:ind w:left="360"/>
        <w:jc w:val="both"/>
        <w:rPr>
          <w:rFonts w:ascii="Times New Roman" w:hAnsi="Times New Roman" w:cs="Times New Roman"/>
          <w:sz w:val="24"/>
          <w:szCs w:val="24"/>
        </w:rPr>
      </w:pPr>
      <w:r>
        <w:rPr>
          <w:rFonts w:ascii="Times New Roman" w:hAnsi="Times New Roman" w:cs="Times New Roman"/>
          <w:sz w:val="24"/>
          <w:szCs w:val="24"/>
        </w:rPr>
        <w:t>K</w:t>
      </w:r>
      <w:r w:rsidR="00985CF1" w:rsidRPr="00985CF1">
        <w:rPr>
          <w:rFonts w:ascii="Times New Roman" w:hAnsi="Times New Roman" w:cs="Times New Roman"/>
          <w:sz w:val="24"/>
          <w:szCs w:val="24"/>
        </w:rPr>
        <w:t xml:space="preserve">oszty mogą być uznane za kwalifikowalne, jeżeli pracownik wykonywał zadania kwalifikowalne przez co najmniej 50% swojego czasu pracy w danym miesiącu, przy czym kwota kwalifikowalna określana jest zgodnie z zasadą proporcjonalności. </w:t>
      </w:r>
    </w:p>
    <w:p w14:paraId="358F3A81" w14:textId="77777777" w:rsidR="00985CF1" w:rsidRPr="00985CF1" w:rsidRDefault="00985CF1" w:rsidP="00985CF1">
      <w:pPr>
        <w:pStyle w:val="Akapitzlist"/>
        <w:autoSpaceDE w:val="0"/>
        <w:autoSpaceDN w:val="0"/>
        <w:adjustRightInd w:val="0"/>
        <w:spacing w:before="60" w:after="60"/>
        <w:ind w:left="360"/>
        <w:jc w:val="both"/>
        <w:rPr>
          <w:rFonts w:ascii="Times New Roman" w:hAnsi="Times New Roman" w:cs="Times New Roman"/>
          <w:sz w:val="24"/>
          <w:szCs w:val="24"/>
        </w:rPr>
      </w:pPr>
      <w:r w:rsidRPr="00985CF1">
        <w:rPr>
          <w:rFonts w:ascii="Times New Roman" w:hAnsi="Times New Roman" w:cs="Times New Roman"/>
          <w:sz w:val="24"/>
          <w:szCs w:val="24"/>
        </w:rPr>
        <w:t>Wymóg dotyczący minimum 50% zaangażowania pracownika w realizację zadań kwalifikowanych nie dotyczy kosztów poniesionych przez podmiot uprawniony przed wejściem w życie rozporządzenia o PT  tj. przed dniem 5 października 2016 r. Ni</w:t>
      </w:r>
      <w:r w:rsidR="00C84214">
        <w:rPr>
          <w:rFonts w:ascii="Times New Roman" w:hAnsi="Times New Roman" w:cs="Times New Roman"/>
          <w:sz w:val="24"/>
          <w:szCs w:val="24"/>
        </w:rPr>
        <w:t xml:space="preserve">emniej w okresie tym kwota kwalifikowalna </w:t>
      </w:r>
      <w:r w:rsidR="00C84214" w:rsidRPr="00985CF1">
        <w:rPr>
          <w:rFonts w:ascii="Times New Roman" w:hAnsi="Times New Roman" w:cs="Times New Roman"/>
          <w:sz w:val="24"/>
          <w:szCs w:val="24"/>
        </w:rPr>
        <w:t>określana jest zgodnie z zasadą proporcjonalności</w:t>
      </w:r>
      <w:r w:rsidRPr="00985CF1">
        <w:rPr>
          <w:rFonts w:ascii="Times New Roman" w:hAnsi="Times New Roman" w:cs="Times New Roman"/>
          <w:sz w:val="24"/>
          <w:szCs w:val="24"/>
        </w:rPr>
        <w:t>.</w:t>
      </w:r>
    </w:p>
    <w:p w14:paraId="52C43EAE" w14:textId="77777777" w:rsidR="009E348F" w:rsidRDefault="00985CF1" w:rsidP="00985CF1">
      <w:pPr>
        <w:pStyle w:val="Akapitzlist"/>
        <w:autoSpaceDE w:val="0"/>
        <w:autoSpaceDN w:val="0"/>
        <w:adjustRightInd w:val="0"/>
        <w:spacing w:before="60" w:after="60"/>
        <w:ind w:left="360"/>
        <w:jc w:val="both"/>
        <w:rPr>
          <w:rFonts w:ascii="Times New Roman" w:hAnsi="Times New Roman" w:cs="Times New Roman"/>
          <w:sz w:val="24"/>
          <w:szCs w:val="24"/>
        </w:rPr>
      </w:pPr>
      <w:r w:rsidRPr="00985CF1">
        <w:rPr>
          <w:rFonts w:ascii="Times New Roman" w:hAnsi="Times New Roman" w:cs="Times New Roman"/>
          <w:sz w:val="24"/>
          <w:szCs w:val="24"/>
        </w:rPr>
        <w:t>Odstępstw</w:t>
      </w:r>
      <w:r w:rsidR="003E4327">
        <w:rPr>
          <w:rFonts w:ascii="Times New Roman" w:hAnsi="Times New Roman" w:cs="Times New Roman"/>
          <w:sz w:val="24"/>
          <w:szCs w:val="24"/>
        </w:rPr>
        <w:t>a</w:t>
      </w:r>
      <w:r w:rsidRPr="00985CF1">
        <w:rPr>
          <w:rFonts w:ascii="Times New Roman" w:hAnsi="Times New Roman" w:cs="Times New Roman"/>
          <w:sz w:val="24"/>
          <w:szCs w:val="24"/>
        </w:rPr>
        <w:t xml:space="preserve"> od zasady </w:t>
      </w:r>
      <w:r w:rsidR="00981969">
        <w:rPr>
          <w:rFonts w:ascii="Times New Roman" w:hAnsi="Times New Roman" w:cs="Times New Roman"/>
          <w:sz w:val="24"/>
          <w:szCs w:val="24"/>
        </w:rPr>
        <w:t>proporcjonalności</w:t>
      </w:r>
      <w:r w:rsidRPr="00985CF1">
        <w:rPr>
          <w:rFonts w:ascii="Times New Roman" w:hAnsi="Times New Roman" w:cs="Times New Roman"/>
          <w:sz w:val="24"/>
          <w:szCs w:val="24"/>
        </w:rPr>
        <w:t xml:space="preserve"> m</w:t>
      </w:r>
      <w:r w:rsidR="003E4327">
        <w:rPr>
          <w:rFonts w:ascii="Times New Roman" w:hAnsi="Times New Roman" w:cs="Times New Roman"/>
          <w:sz w:val="24"/>
          <w:szCs w:val="24"/>
        </w:rPr>
        <w:t>ogą</w:t>
      </w:r>
      <w:r w:rsidRPr="00985CF1">
        <w:rPr>
          <w:rFonts w:ascii="Times New Roman" w:hAnsi="Times New Roman" w:cs="Times New Roman"/>
          <w:sz w:val="24"/>
          <w:szCs w:val="24"/>
        </w:rPr>
        <w:t xml:space="preserve"> nastąpić w przypadku</w:t>
      </w:r>
      <w:r w:rsidR="009E348F">
        <w:rPr>
          <w:rFonts w:ascii="Times New Roman" w:hAnsi="Times New Roman" w:cs="Times New Roman"/>
          <w:sz w:val="24"/>
          <w:szCs w:val="24"/>
        </w:rPr>
        <w:t>:</w:t>
      </w:r>
    </w:p>
    <w:p w14:paraId="4DA56E8E" w14:textId="77777777" w:rsidR="009E348F" w:rsidRDefault="00035C3F"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0D383E">
        <w:rPr>
          <w:rFonts w:ascii="Times New Roman" w:hAnsi="Times New Roman" w:cs="Times New Roman"/>
          <w:sz w:val="24"/>
          <w:szCs w:val="24"/>
        </w:rPr>
        <w:t>nagr</w:t>
      </w:r>
      <w:r>
        <w:rPr>
          <w:rFonts w:ascii="Times New Roman" w:hAnsi="Times New Roman" w:cs="Times New Roman"/>
          <w:sz w:val="24"/>
          <w:szCs w:val="24"/>
        </w:rPr>
        <w:t>ód/premii</w:t>
      </w:r>
      <w:r w:rsidR="00981969">
        <w:rPr>
          <w:rFonts w:ascii="Times New Roman" w:hAnsi="Times New Roman" w:cs="Times New Roman"/>
          <w:sz w:val="24"/>
          <w:szCs w:val="24"/>
        </w:rPr>
        <w:t>, przyznanych wyłącznie za pracę związaną z realizacją zadań kwalifikowalnych, które mogą być finansowane w 100% ze środków p</w:t>
      </w:r>
      <w:r w:rsidR="009467F2">
        <w:rPr>
          <w:rFonts w:ascii="Times New Roman" w:hAnsi="Times New Roman" w:cs="Times New Roman"/>
          <w:sz w:val="24"/>
          <w:szCs w:val="24"/>
        </w:rPr>
        <w:t>omocy technicznej pod warunkiem, że podmiot uprawniony przedstawi szczegółowe uzasadnienie powodów przyznania nagrody/premii oraz ich wysokości</w:t>
      </w:r>
      <w:r w:rsidR="00E3664C">
        <w:rPr>
          <w:rFonts w:ascii="Times New Roman" w:hAnsi="Times New Roman" w:cs="Times New Roman"/>
          <w:sz w:val="24"/>
          <w:szCs w:val="24"/>
        </w:rPr>
        <w:t>;</w:t>
      </w:r>
    </w:p>
    <w:p w14:paraId="5E8F1327" w14:textId="77777777" w:rsidR="00035C3F" w:rsidRDefault="00E3664C" w:rsidP="00B9552A">
      <w:pPr>
        <w:pStyle w:val="Akapitzlist"/>
        <w:numPr>
          <w:ilvl w:val="0"/>
          <w:numId w:val="35"/>
        </w:numPr>
        <w:autoSpaceDE w:val="0"/>
        <w:autoSpaceDN w:val="0"/>
        <w:spacing w:before="60" w:after="60"/>
        <w:jc w:val="both"/>
        <w:rPr>
          <w:rFonts w:ascii="Times New Roman" w:hAnsi="Times New Roman" w:cs="Times New Roman"/>
          <w:sz w:val="24"/>
          <w:szCs w:val="24"/>
        </w:rPr>
      </w:pPr>
      <w:r w:rsidRPr="007476BD">
        <w:rPr>
          <w:rFonts w:ascii="Times New Roman" w:hAnsi="Times New Roman" w:cs="Times New Roman"/>
          <w:sz w:val="24"/>
          <w:szCs w:val="24"/>
        </w:rPr>
        <w:t>podróży służbowych pracowników z tytułu delacji służbowej krajowej lub zagranicznej</w:t>
      </w:r>
      <w:r w:rsidR="009467F2">
        <w:rPr>
          <w:rFonts w:ascii="Times New Roman" w:hAnsi="Times New Roman" w:cs="Times New Roman"/>
          <w:sz w:val="24"/>
          <w:szCs w:val="24"/>
        </w:rPr>
        <w:t>, dotyczącej wyłącznie realizacji zadań kwalifikowalnych</w:t>
      </w:r>
      <w:r w:rsidR="0009008F">
        <w:rPr>
          <w:rFonts w:ascii="Times New Roman" w:hAnsi="Times New Roman" w:cs="Times New Roman"/>
          <w:sz w:val="24"/>
          <w:szCs w:val="24"/>
        </w:rPr>
        <w:t>;</w:t>
      </w:r>
    </w:p>
    <w:p w14:paraId="31DEA9A4" w14:textId="77777777" w:rsidR="00C622C2" w:rsidRDefault="009467F2" w:rsidP="00985CF1">
      <w:pPr>
        <w:pStyle w:val="Akapitzlist"/>
        <w:autoSpaceDE w:val="0"/>
        <w:autoSpaceDN w:val="0"/>
        <w:adjustRightInd w:val="0"/>
        <w:spacing w:before="60" w:after="60"/>
        <w:ind w:left="360"/>
        <w:jc w:val="both"/>
        <w:rPr>
          <w:rFonts w:ascii="Times New Roman" w:hAnsi="Times New Roman" w:cs="Times New Roman"/>
          <w:sz w:val="24"/>
          <w:szCs w:val="24"/>
        </w:rPr>
      </w:pPr>
      <w:r>
        <w:rPr>
          <w:rFonts w:ascii="Times New Roman" w:hAnsi="Times New Roman" w:cs="Times New Roman"/>
          <w:sz w:val="24"/>
          <w:szCs w:val="24"/>
        </w:rPr>
        <w:t>w</w:t>
      </w:r>
      <w:r w:rsidR="00985CF1" w:rsidRPr="00985CF1">
        <w:rPr>
          <w:rFonts w:ascii="Times New Roman" w:hAnsi="Times New Roman" w:cs="Times New Roman"/>
          <w:sz w:val="24"/>
          <w:szCs w:val="24"/>
        </w:rPr>
        <w:t>ówczas istnieje możliwość kwalifikowania kosztów w 100 %.</w:t>
      </w:r>
    </w:p>
    <w:p w14:paraId="461ED6B0" w14:textId="77777777" w:rsidR="00EA73BF" w:rsidRPr="00085761" w:rsidRDefault="008A7C80" w:rsidP="008A7C80">
      <w:pPr>
        <w:pStyle w:val="Akapitzlist"/>
        <w:autoSpaceDE w:val="0"/>
        <w:autoSpaceDN w:val="0"/>
        <w:adjustRightInd w:val="0"/>
        <w:spacing w:before="60" w:after="60"/>
        <w:ind w:left="0"/>
        <w:jc w:val="both"/>
        <w:rPr>
          <w:rFonts w:ascii="Times New Roman" w:hAnsi="Times New Roman" w:cs="Times New Roman"/>
          <w:sz w:val="24"/>
          <w:szCs w:val="24"/>
        </w:rPr>
      </w:pPr>
      <w:r w:rsidRPr="00010D5A">
        <w:rPr>
          <w:rFonts w:ascii="Times New Roman" w:hAnsi="Times New Roman" w:cs="Times New Roman"/>
          <w:b/>
          <w:sz w:val="24"/>
          <w:szCs w:val="24"/>
        </w:rPr>
        <w:t>1.1.</w:t>
      </w:r>
      <w:r>
        <w:rPr>
          <w:rFonts w:ascii="Times New Roman" w:hAnsi="Times New Roman" w:cs="Times New Roman"/>
          <w:sz w:val="24"/>
          <w:szCs w:val="24"/>
        </w:rPr>
        <w:t xml:space="preserve">  </w:t>
      </w:r>
      <w:r w:rsidR="00C622C2" w:rsidRPr="00010D5A">
        <w:rPr>
          <w:rFonts w:ascii="Times New Roman" w:hAnsi="Times New Roman" w:cs="Times New Roman"/>
          <w:b/>
          <w:sz w:val="24"/>
          <w:szCs w:val="24"/>
        </w:rPr>
        <w:t>Katalog kosztów kwalifikowanych obejmuje</w:t>
      </w:r>
      <w:r w:rsidR="00EA73BF" w:rsidRPr="00010D5A">
        <w:rPr>
          <w:rFonts w:ascii="Times New Roman" w:hAnsi="Times New Roman" w:cs="Times New Roman"/>
          <w:b/>
          <w:sz w:val="24"/>
          <w:szCs w:val="24"/>
        </w:rPr>
        <w:t xml:space="preserve"> w szczególności:</w:t>
      </w:r>
      <w:r w:rsidR="00EA73BF" w:rsidRPr="00085761">
        <w:rPr>
          <w:rFonts w:ascii="Times New Roman" w:hAnsi="Times New Roman" w:cs="Times New Roman"/>
          <w:sz w:val="24"/>
          <w:szCs w:val="24"/>
        </w:rPr>
        <w:t xml:space="preserve"> </w:t>
      </w:r>
    </w:p>
    <w:p w14:paraId="281EFD2C"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wynagrodzenie zasadnicze;</w:t>
      </w:r>
    </w:p>
    <w:p w14:paraId="47E355A7"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dodatkowe wynagrodzenie roczne (DWR);</w:t>
      </w:r>
    </w:p>
    <w:p w14:paraId="7759CB3F"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wynagrodzenie za czas urlopu wypoczynkowego, szkoleniowego;</w:t>
      </w:r>
    </w:p>
    <w:p w14:paraId="4AD71916"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wynagrodzenie za czas niezdolności do pracy zgodnie z obowiązującymi przepisami w zakresie ubezpieczeń społecznych;</w:t>
      </w:r>
    </w:p>
    <w:p w14:paraId="38EA3BBB"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ekwiwalent za niewykorzystany urlop wypoczynkowy</w:t>
      </w:r>
      <w:r w:rsidR="00D36A02">
        <w:rPr>
          <w:rFonts w:ascii="Times New Roman" w:hAnsi="Times New Roman" w:cs="Times New Roman"/>
          <w:sz w:val="24"/>
          <w:szCs w:val="24"/>
        </w:rPr>
        <w:t xml:space="preserve"> w przypadku, gdy nastąpiło</w:t>
      </w:r>
      <w:r w:rsidRPr="00085761">
        <w:rPr>
          <w:rFonts w:ascii="Times New Roman" w:hAnsi="Times New Roman" w:cs="Times New Roman"/>
          <w:sz w:val="24"/>
          <w:szCs w:val="24"/>
        </w:rPr>
        <w:t xml:space="preserve"> rozwiązanie lub wygaśnięcie stosunku pracy;</w:t>
      </w:r>
    </w:p>
    <w:p w14:paraId="0D024D81"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wynagrodzenie za pracę w godzinach nadliczbowych (zgodnie z regulaminem wewnętrznym obowiązującym w danej instytucji);</w:t>
      </w:r>
    </w:p>
    <w:p w14:paraId="2C63F5CD"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składki na ubezpieczenie społeczne, zdrowotne płacone przez pracodawcę;</w:t>
      </w:r>
    </w:p>
    <w:p w14:paraId="11D98C32"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składki na Fundusz Pracy;</w:t>
      </w:r>
      <w:r w:rsidRPr="00085761" w:rsidDel="00DE74A2">
        <w:rPr>
          <w:rFonts w:ascii="Times New Roman" w:hAnsi="Times New Roman" w:cs="Times New Roman"/>
          <w:sz w:val="24"/>
          <w:szCs w:val="24"/>
        </w:rPr>
        <w:t xml:space="preserve"> </w:t>
      </w:r>
    </w:p>
    <w:p w14:paraId="61E42205"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składki na Fundusz Gwarantowanych Świadczeń Pracowniczych.</w:t>
      </w:r>
    </w:p>
    <w:p w14:paraId="07F9FB14" w14:textId="77777777" w:rsidR="00EA73BF" w:rsidRPr="00085761" w:rsidRDefault="00D36A02"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Pr>
          <w:rFonts w:ascii="Times New Roman" w:hAnsi="Times New Roman" w:cs="Times New Roman"/>
          <w:sz w:val="24"/>
          <w:szCs w:val="24"/>
        </w:rPr>
        <w:t>d</w:t>
      </w:r>
      <w:r w:rsidR="00EA73BF" w:rsidRPr="00D36A02">
        <w:rPr>
          <w:rFonts w:ascii="Times New Roman" w:hAnsi="Times New Roman" w:cs="Times New Roman"/>
          <w:sz w:val="24"/>
          <w:szCs w:val="24"/>
        </w:rPr>
        <w:t xml:space="preserve">odatki wynikające z powszechnie obowiązujących </w:t>
      </w:r>
      <w:r>
        <w:rPr>
          <w:rFonts w:ascii="Times New Roman" w:hAnsi="Times New Roman" w:cs="Times New Roman"/>
          <w:sz w:val="24"/>
          <w:szCs w:val="24"/>
        </w:rPr>
        <w:t>przepisów prawa lub regulaminów:</w:t>
      </w:r>
    </w:p>
    <w:p w14:paraId="1C21D8E7" w14:textId="77777777" w:rsidR="00D2673E" w:rsidRPr="00085761" w:rsidRDefault="00D2673E"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dodatek funkcyjny;</w:t>
      </w:r>
    </w:p>
    <w:p w14:paraId="598AD6F4"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dodatek za wieloletnią pracę (stażowy);</w:t>
      </w:r>
    </w:p>
    <w:p w14:paraId="3E6541F5"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lastRenderedPageBreak/>
        <w:t>dodatek służby cywilnej z tytułu posiadanego stopnia służbowego;</w:t>
      </w:r>
    </w:p>
    <w:p w14:paraId="4DA01C62"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 xml:space="preserve">dodatek specjalny, wynikający ze specyfiki i charakteru wykonywanych zadań; </w:t>
      </w:r>
    </w:p>
    <w:p w14:paraId="126DC747"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dodatek zadaniowy;</w:t>
      </w:r>
    </w:p>
    <w:p w14:paraId="1882A2F2" w14:textId="77777777" w:rsidR="00EA73BF" w:rsidRPr="00085761" w:rsidRDefault="00EA73BF"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dodatek kontrolerski.</w:t>
      </w:r>
    </w:p>
    <w:p w14:paraId="66B1E193" w14:textId="77777777" w:rsidR="00EA73BF" w:rsidRPr="000D383E" w:rsidRDefault="000D383E"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0D383E">
        <w:rPr>
          <w:rFonts w:ascii="Times New Roman" w:hAnsi="Times New Roman" w:cs="Times New Roman"/>
          <w:sz w:val="24"/>
          <w:szCs w:val="24"/>
        </w:rPr>
        <w:t xml:space="preserve">nagrody/premie, które wynikają </w:t>
      </w:r>
      <w:r w:rsidR="00285661" w:rsidRPr="000D383E">
        <w:rPr>
          <w:rFonts w:ascii="Times New Roman" w:hAnsi="Times New Roman" w:cs="Times New Roman"/>
          <w:sz w:val="24"/>
          <w:szCs w:val="24"/>
        </w:rPr>
        <w:t xml:space="preserve">z </w:t>
      </w:r>
      <w:r w:rsidR="00396537" w:rsidRPr="000D383E">
        <w:rPr>
          <w:rFonts w:ascii="Times New Roman" w:hAnsi="Times New Roman" w:cs="Times New Roman"/>
          <w:sz w:val="24"/>
          <w:szCs w:val="24"/>
        </w:rPr>
        <w:t>powszechnie</w:t>
      </w:r>
      <w:r w:rsidR="00285661" w:rsidRPr="000D383E">
        <w:rPr>
          <w:rFonts w:ascii="Times New Roman" w:hAnsi="Times New Roman" w:cs="Times New Roman"/>
          <w:sz w:val="24"/>
          <w:szCs w:val="24"/>
        </w:rPr>
        <w:t xml:space="preserve"> </w:t>
      </w:r>
      <w:r w:rsidR="00396537" w:rsidRPr="000D383E">
        <w:rPr>
          <w:rFonts w:ascii="Times New Roman" w:hAnsi="Times New Roman" w:cs="Times New Roman"/>
          <w:sz w:val="24"/>
          <w:szCs w:val="24"/>
        </w:rPr>
        <w:t>obowiązujących przepisów prawa lub regulaminu wynagrodzeń instytucji</w:t>
      </w:r>
      <w:r w:rsidR="00285661" w:rsidRPr="000D383E">
        <w:rPr>
          <w:rFonts w:ascii="Times New Roman" w:hAnsi="Times New Roman" w:cs="Times New Roman"/>
          <w:sz w:val="24"/>
          <w:szCs w:val="24"/>
        </w:rPr>
        <w:t xml:space="preserve"> oraz </w:t>
      </w:r>
      <w:r w:rsidRPr="000D383E">
        <w:rPr>
          <w:rFonts w:ascii="Times New Roman" w:hAnsi="Times New Roman" w:cs="Times New Roman"/>
          <w:sz w:val="24"/>
          <w:szCs w:val="24"/>
        </w:rPr>
        <w:t>są</w:t>
      </w:r>
      <w:r w:rsidR="00396537" w:rsidRPr="000D383E">
        <w:rPr>
          <w:rFonts w:ascii="Times New Roman" w:hAnsi="Times New Roman" w:cs="Times New Roman"/>
          <w:sz w:val="24"/>
          <w:szCs w:val="24"/>
        </w:rPr>
        <w:t xml:space="preserve"> szczegółow</w:t>
      </w:r>
      <w:r w:rsidRPr="000D383E">
        <w:rPr>
          <w:rFonts w:ascii="Times New Roman" w:hAnsi="Times New Roman" w:cs="Times New Roman"/>
          <w:sz w:val="24"/>
          <w:szCs w:val="24"/>
        </w:rPr>
        <w:t>o</w:t>
      </w:r>
      <w:r w:rsidR="00396537" w:rsidRPr="000D383E">
        <w:rPr>
          <w:rFonts w:ascii="Times New Roman" w:hAnsi="Times New Roman" w:cs="Times New Roman"/>
          <w:sz w:val="24"/>
          <w:szCs w:val="24"/>
        </w:rPr>
        <w:t xml:space="preserve"> </w:t>
      </w:r>
      <w:r w:rsidR="00285661" w:rsidRPr="000D383E">
        <w:rPr>
          <w:rFonts w:ascii="Times New Roman" w:hAnsi="Times New Roman" w:cs="Times New Roman"/>
          <w:sz w:val="24"/>
          <w:szCs w:val="24"/>
        </w:rPr>
        <w:t>uzasadni</w:t>
      </w:r>
      <w:r w:rsidR="00396537" w:rsidRPr="000D383E">
        <w:rPr>
          <w:rFonts w:ascii="Times New Roman" w:hAnsi="Times New Roman" w:cs="Times New Roman"/>
          <w:sz w:val="24"/>
          <w:szCs w:val="24"/>
        </w:rPr>
        <w:t>one</w:t>
      </w:r>
      <w:r w:rsidR="00732BC6" w:rsidRPr="000D383E">
        <w:rPr>
          <w:rFonts w:ascii="Times New Roman" w:hAnsi="Times New Roman" w:cs="Times New Roman"/>
          <w:sz w:val="24"/>
          <w:szCs w:val="24"/>
        </w:rPr>
        <w:t xml:space="preserve">. </w:t>
      </w:r>
    </w:p>
    <w:p w14:paraId="51279F11" w14:textId="77777777" w:rsidR="00EA73BF" w:rsidRPr="003D6953" w:rsidRDefault="008E2C04" w:rsidP="00B9552A">
      <w:pPr>
        <w:pStyle w:val="Akapitzlist"/>
        <w:numPr>
          <w:ilvl w:val="0"/>
          <w:numId w:val="40"/>
        </w:numPr>
        <w:autoSpaceDE w:val="0"/>
        <w:autoSpaceDN w:val="0"/>
        <w:adjustRightInd w:val="0"/>
        <w:spacing w:before="60" w:after="60"/>
        <w:jc w:val="both"/>
        <w:rPr>
          <w:rFonts w:ascii="Times New Roman" w:hAnsi="Times New Roman" w:cs="Times New Roman"/>
          <w:b/>
          <w:sz w:val="24"/>
          <w:szCs w:val="24"/>
        </w:rPr>
      </w:pPr>
      <w:r w:rsidRPr="003D6953">
        <w:rPr>
          <w:rFonts w:ascii="Times New Roman" w:hAnsi="Times New Roman" w:cs="Times New Roman"/>
          <w:sz w:val="24"/>
          <w:szCs w:val="24"/>
        </w:rPr>
        <w:t>i</w:t>
      </w:r>
      <w:r w:rsidR="00EA73BF" w:rsidRPr="003D6953">
        <w:rPr>
          <w:rFonts w:ascii="Times New Roman" w:hAnsi="Times New Roman" w:cs="Times New Roman"/>
          <w:sz w:val="24"/>
          <w:szCs w:val="24"/>
        </w:rPr>
        <w:t>nne, oprócz wynagrodzeń, świadczenia pieniężne, które są przyznawane pracownikom podmiotu uprawnionego</w:t>
      </w:r>
      <w:r w:rsidR="003D6953" w:rsidRPr="003D6953">
        <w:rPr>
          <w:rFonts w:ascii="Times New Roman" w:eastAsia="Calibri" w:hAnsi="Times New Roman" w:cs="Times New Roman"/>
          <w:sz w:val="24"/>
          <w:szCs w:val="24"/>
        </w:rPr>
        <w:t>:</w:t>
      </w:r>
    </w:p>
    <w:p w14:paraId="780E20C5" w14:textId="77777777" w:rsidR="00EA73BF" w:rsidRPr="00085761" w:rsidRDefault="00EA73BF" w:rsidP="00B9552A">
      <w:pPr>
        <w:pStyle w:val="Akapitzlist"/>
        <w:numPr>
          <w:ilvl w:val="0"/>
          <w:numId w:val="39"/>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badań wstępnych, okresowych oraz kontrolnych;</w:t>
      </w:r>
    </w:p>
    <w:p w14:paraId="510C1E5A" w14:textId="77777777" w:rsidR="00EA73BF" w:rsidRPr="00085761" w:rsidRDefault="00EA73BF" w:rsidP="00B9552A">
      <w:pPr>
        <w:pStyle w:val="Akapitzlist"/>
        <w:numPr>
          <w:ilvl w:val="0"/>
          <w:numId w:val="39"/>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ekwiwalent za zakup okularów korygującyc</w:t>
      </w:r>
      <w:r w:rsidR="00B75D71">
        <w:rPr>
          <w:rFonts w:ascii="Times New Roman" w:hAnsi="Times New Roman" w:cs="Times New Roman"/>
          <w:sz w:val="24"/>
          <w:szCs w:val="24"/>
        </w:rPr>
        <w:t>h wzrok do pracy przy monitorze;</w:t>
      </w:r>
    </w:p>
    <w:p w14:paraId="58F5350A" w14:textId="77777777" w:rsidR="00EA73BF" w:rsidRDefault="00EA73BF" w:rsidP="00B9552A">
      <w:pPr>
        <w:pStyle w:val="Akapitzlist"/>
        <w:numPr>
          <w:ilvl w:val="0"/>
          <w:numId w:val="39"/>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ekwiwalent pieniężny za odzież ro</w:t>
      </w:r>
      <w:r w:rsidR="00B75D71">
        <w:rPr>
          <w:rFonts w:ascii="Times New Roman" w:hAnsi="Times New Roman" w:cs="Times New Roman"/>
          <w:sz w:val="24"/>
          <w:szCs w:val="24"/>
        </w:rPr>
        <w:t>boczą/  pranie odzieży roboczej;</w:t>
      </w:r>
    </w:p>
    <w:p w14:paraId="5200B260" w14:textId="77777777" w:rsidR="00B75D71" w:rsidRPr="00B80E75" w:rsidRDefault="00B75D71" w:rsidP="00B9552A">
      <w:pPr>
        <w:pStyle w:val="Akapitzlist"/>
        <w:numPr>
          <w:ilvl w:val="0"/>
          <w:numId w:val="40"/>
        </w:numPr>
        <w:autoSpaceDE w:val="0"/>
        <w:autoSpaceDN w:val="0"/>
        <w:adjustRightInd w:val="0"/>
        <w:spacing w:before="60" w:after="60"/>
        <w:jc w:val="both"/>
        <w:rPr>
          <w:rFonts w:ascii="Times New Roman" w:hAnsi="Times New Roman" w:cs="Times New Roman"/>
          <w:sz w:val="24"/>
          <w:szCs w:val="24"/>
        </w:rPr>
      </w:pPr>
      <w:r w:rsidRPr="00B80E75">
        <w:rPr>
          <w:rFonts w:ascii="Times New Roman" w:hAnsi="Times New Roman" w:cs="Times New Roman"/>
          <w:sz w:val="24"/>
          <w:szCs w:val="24"/>
        </w:rPr>
        <w:t>podróży służbowych pracowników z tytułu delacji służbowej krajowej lub zagranicznej</w:t>
      </w:r>
      <w:r w:rsidR="00B80E75" w:rsidRPr="00B80E75">
        <w:rPr>
          <w:rFonts w:ascii="Times New Roman" w:hAnsi="Times New Roman" w:cs="Times New Roman"/>
          <w:sz w:val="24"/>
          <w:szCs w:val="24"/>
        </w:rPr>
        <w:t xml:space="preserve">, przy czym </w:t>
      </w:r>
      <w:r w:rsidR="00B80E75">
        <w:rPr>
          <w:rFonts w:ascii="Times New Roman" w:hAnsi="Times New Roman" w:cs="Times New Roman"/>
          <w:sz w:val="24"/>
          <w:szCs w:val="24"/>
        </w:rPr>
        <w:t>c</w:t>
      </w:r>
      <w:r w:rsidRPr="00B80E75">
        <w:rPr>
          <w:rFonts w:ascii="Times New Roman" w:hAnsi="Times New Roman" w:cs="Times New Roman"/>
          <w:sz w:val="24"/>
          <w:szCs w:val="24"/>
        </w:rPr>
        <w:t>el delegacji powinien być bezpośrednio związany z zadaniami kwalifikowalnymi instytucji w zakresie realizacji PT PROW 2014-2020 a wydatki poniesione w ramach delegacji nie powinny przekraczać limitów obowiązujących daną jednostkę na podstawie przepisów krajowych lub regulacji wewnętrznych (jeżeli nie przekraczają stawek określonych w przepisach krajowych).</w:t>
      </w:r>
    </w:p>
    <w:p w14:paraId="7FC7DC5F" w14:textId="77777777" w:rsidR="00B75D71" w:rsidRPr="00085761" w:rsidRDefault="00B75D71" w:rsidP="002372FA">
      <w:pPr>
        <w:pStyle w:val="Akapitzlist"/>
        <w:autoSpaceDE w:val="0"/>
        <w:autoSpaceDN w:val="0"/>
        <w:adjustRightInd w:val="0"/>
        <w:spacing w:before="60" w:after="60"/>
        <w:ind w:left="567"/>
        <w:jc w:val="both"/>
        <w:rPr>
          <w:rFonts w:ascii="Times New Roman" w:hAnsi="Times New Roman" w:cs="Times New Roman"/>
          <w:sz w:val="24"/>
          <w:szCs w:val="24"/>
        </w:rPr>
      </w:pPr>
      <w:r w:rsidRPr="00085761">
        <w:rPr>
          <w:rFonts w:ascii="Times New Roman" w:hAnsi="Times New Roman" w:cs="Times New Roman"/>
          <w:sz w:val="24"/>
          <w:szCs w:val="24"/>
        </w:rPr>
        <w:t>Przejazdy powinny odbywać się przy użyciu najbardziej efektywnych i uzasadnionych ekonomicznie środków transportu.</w:t>
      </w:r>
    </w:p>
    <w:p w14:paraId="315E1E00" w14:textId="77777777" w:rsidR="00B75D71" w:rsidRPr="00085761" w:rsidRDefault="00B75D71" w:rsidP="002372FA">
      <w:pPr>
        <w:pStyle w:val="Akapitzlist"/>
        <w:autoSpaceDE w:val="0"/>
        <w:autoSpaceDN w:val="0"/>
        <w:adjustRightInd w:val="0"/>
        <w:spacing w:before="60" w:after="60"/>
        <w:ind w:left="567"/>
        <w:jc w:val="both"/>
        <w:rPr>
          <w:rFonts w:ascii="Times New Roman" w:hAnsi="Times New Roman" w:cs="Times New Roman"/>
          <w:sz w:val="24"/>
          <w:szCs w:val="24"/>
        </w:rPr>
      </w:pPr>
      <w:r w:rsidRPr="00085761">
        <w:rPr>
          <w:rFonts w:ascii="Times New Roman" w:hAnsi="Times New Roman" w:cs="Times New Roman"/>
          <w:sz w:val="24"/>
          <w:szCs w:val="24"/>
        </w:rPr>
        <w:t>Koszty dojazdu prywatnymi środkami transportu rozliczane są tylko do wysokości, określonej w odpowiednich przepisach krajowych lub w regulaminach wewnętrznych beneficjentów, którzy nie są zobowiązani do stosowania przepisów krajowych (jeżeli nie przekraczają stawek określonych w przepisach krajowych).</w:t>
      </w:r>
    </w:p>
    <w:p w14:paraId="02B1B8A6" w14:textId="77777777" w:rsidR="00B75D71" w:rsidRPr="00085761" w:rsidRDefault="00B75D71" w:rsidP="002372FA">
      <w:pPr>
        <w:pStyle w:val="Akapitzlist"/>
        <w:autoSpaceDE w:val="0"/>
        <w:autoSpaceDN w:val="0"/>
        <w:adjustRightInd w:val="0"/>
        <w:spacing w:before="60" w:after="60"/>
        <w:ind w:left="567"/>
        <w:jc w:val="both"/>
        <w:rPr>
          <w:rFonts w:ascii="Times New Roman" w:hAnsi="Times New Roman" w:cs="Times New Roman"/>
          <w:sz w:val="24"/>
          <w:szCs w:val="24"/>
        </w:rPr>
      </w:pPr>
      <w:r w:rsidRPr="00085761">
        <w:rPr>
          <w:rFonts w:ascii="Times New Roman" w:hAnsi="Times New Roman" w:cs="Times New Roman"/>
          <w:sz w:val="24"/>
          <w:szCs w:val="24"/>
        </w:rPr>
        <w:t>W przypadku podróży dokonanych samochodami służbowymi można doliczyć koszty związane z pracą kierowcy (oprócz wynagrodzenia), np. noclegi, wyżywienie oraz opłaty za przejazd płatnymi odcinkami dróg. Koszty parkingu mogą być rozliczone w przypadku, gdy dotyczą delegacji (np. opłata za parking hotelowy).</w:t>
      </w:r>
    </w:p>
    <w:p w14:paraId="77057931" w14:textId="77777777" w:rsidR="00B75D71" w:rsidRPr="00085761" w:rsidRDefault="00B75D71" w:rsidP="002372FA">
      <w:pPr>
        <w:pStyle w:val="Akapitzlist"/>
        <w:autoSpaceDE w:val="0"/>
        <w:autoSpaceDN w:val="0"/>
        <w:adjustRightInd w:val="0"/>
        <w:spacing w:before="60" w:after="60"/>
        <w:ind w:left="567"/>
        <w:jc w:val="both"/>
        <w:rPr>
          <w:rFonts w:ascii="Times New Roman" w:hAnsi="Times New Roman" w:cs="Times New Roman"/>
          <w:sz w:val="24"/>
          <w:szCs w:val="24"/>
        </w:rPr>
      </w:pPr>
      <w:r w:rsidRPr="00085761">
        <w:rPr>
          <w:rFonts w:ascii="Times New Roman" w:hAnsi="Times New Roman" w:cs="Times New Roman"/>
          <w:sz w:val="24"/>
          <w:szCs w:val="24"/>
        </w:rPr>
        <w:t xml:space="preserve">Kwalifikowalne są także koszty związane z podróżami lotniczymi, w sytuacji, gdy taką formę podróżowania można będzie uznać za najbardziej racjonalną w odniesieniu do realizacji operacji. </w:t>
      </w:r>
    </w:p>
    <w:p w14:paraId="2807322F" w14:textId="77777777" w:rsidR="00B75D71" w:rsidRPr="00085761" w:rsidRDefault="00B75D71" w:rsidP="002372FA">
      <w:pPr>
        <w:pStyle w:val="Akapitzlist"/>
        <w:autoSpaceDE w:val="0"/>
        <w:autoSpaceDN w:val="0"/>
        <w:adjustRightInd w:val="0"/>
        <w:spacing w:before="60" w:after="60"/>
        <w:ind w:left="567"/>
        <w:jc w:val="both"/>
        <w:rPr>
          <w:rFonts w:ascii="Times New Roman" w:hAnsi="Times New Roman" w:cs="Times New Roman"/>
          <w:sz w:val="24"/>
          <w:szCs w:val="24"/>
        </w:rPr>
      </w:pPr>
      <w:r w:rsidRPr="00085761">
        <w:rPr>
          <w:rFonts w:ascii="Times New Roman" w:hAnsi="Times New Roman" w:cs="Times New Roman"/>
          <w:sz w:val="24"/>
          <w:szCs w:val="24"/>
        </w:rPr>
        <w:t xml:space="preserve">Do kosztów kwalifikowalnych zaliczyć także można ryczałty za dojazdy – zgodnie z wystawionymi delegacjami. </w:t>
      </w:r>
    </w:p>
    <w:p w14:paraId="371CF656" w14:textId="77777777" w:rsidR="00B75D71" w:rsidRPr="00085761" w:rsidRDefault="00B75D71" w:rsidP="002372FA">
      <w:pPr>
        <w:pStyle w:val="Akapitzlist"/>
        <w:autoSpaceDE w:val="0"/>
        <w:autoSpaceDN w:val="0"/>
        <w:adjustRightInd w:val="0"/>
        <w:spacing w:before="60" w:after="60"/>
        <w:ind w:left="567"/>
        <w:jc w:val="both"/>
        <w:rPr>
          <w:rFonts w:ascii="Times New Roman" w:hAnsi="Times New Roman" w:cs="Times New Roman"/>
          <w:sz w:val="24"/>
          <w:szCs w:val="24"/>
        </w:rPr>
      </w:pPr>
      <w:r w:rsidRPr="00085761">
        <w:rPr>
          <w:rFonts w:ascii="Times New Roman" w:hAnsi="Times New Roman" w:cs="Times New Roman"/>
          <w:sz w:val="24"/>
          <w:szCs w:val="24"/>
        </w:rPr>
        <w:t>Wydatki związane z podróżami służbowymi, które nie doszły do skutku, stanowią wydatek niekwalifikowalny w ramach  pomocy technicznej.</w:t>
      </w:r>
    </w:p>
    <w:p w14:paraId="6D232319" w14:textId="77777777" w:rsidR="00B75D71" w:rsidRPr="007476BD" w:rsidRDefault="007476BD" w:rsidP="007476BD">
      <w:pPr>
        <w:autoSpaceDE w:val="0"/>
        <w:autoSpaceDN w:val="0"/>
        <w:adjustRightInd w:val="0"/>
        <w:spacing w:before="60" w:after="60"/>
        <w:jc w:val="both"/>
        <w:rPr>
          <w:rFonts w:ascii="Times New Roman" w:hAnsi="Times New Roman" w:cs="Times New Roman"/>
          <w:sz w:val="24"/>
          <w:szCs w:val="24"/>
        </w:rPr>
      </w:pPr>
      <w:r>
        <w:rPr>
          <w:rFonts w:ascii="Times New Roman" w:hAnsi="Times New Roman" w:cs="Times New Roman"/>
          <w:sz w:val="24"/>
          <w:szCs w:val="24"/>
        </w:rPr>
        <w:t>Przykłady:</w:t>
      </w:r>
    </w:p>
    <w:p w14:paraId="78065876" w14:textId="77777777" w:rsidR="00EA73BF" w:rsidRPr="008404FD" w:rsidRDefault="009078D0" w:rsidP="00085761">
      <w:pPr>
        <w:autoSpaceDE w:val="0"/>
        <w:autoSpaceDN w:val="0"/>
        <w:adjustRightInd w:val="0"/>
        <w:spacing w:before="60" w:after="60"/>
        <w:jc w:val="both"/>
        <w:rPr>
          <w:rFonts w:ascii="Times New Roman" w:hAnsi="Times New Roman" w:cs="Times New Roman"/>
          <w:bCs/>
          <w:i/>
          <w:sz w:val="24"/>
          <w:szCs w:val="24"/>
        </w:rPr>
      </w:pPr>
      <w:r w:rsidRPr="008404FD">
        <w:rPr>
          <w:rFonts w:ascii="Times New Roman" w:hAnsi="Times New Roman" w:cs="Times New Roman"/>
          <w:bCs/>
          <w:i/>
          <w:sz w:val="24"/>
          <w:szCs w:val="24"/>
        </w:rPr>
        <w:t>Przykład 1</w:t>
      </w:r>
      <w:r w:rsidR="007476BD">
        <w:rPr>
          <w:rFonts w:ascii="Times New Roman" w:hAnsi="Times New Roman" w:cs="Times New Roman"/>
          <w:bCs/>
          <w:i/>
          <w:sz w:val="24"/>
          <w:szCs w:val="24"/>
        </w:rPr>
        <w:t xml:space="preserve"> Rozliczenie wynagrodzeń</w:t>
      </w:r>
    </w:p>
    <w:p w14:paraId="267C93BD" w14:textId="77777777" w:rsidR="00EA73BF" w:rsidRPr="008404FD" w:rsidRDefault="00EA73BF" w:rsidP="00085761">
      <w:pPr>
        <w:autoSpaceDE w:val="0"/>
        <w:autoSpaceDN w:val="0"/>
        <w:adjustRightInd w:val="0"/>
        <w:spacing w:before="60" w:after="60"/>
        <w:jc w:val="both"/>
        <w:rPr>
          <w:rFonts w:ascii="Times New Roman" w:hAnsi="Times New Roman" w:cs="Times New Roman"/>
          <w:i/>
          <w:sz w:val="24"/>
          <w:szCs w:val="24"/>
        </w:rPr>
      </w:pPr>
      <w:r w:rsidRPr="008404FD">
        <w:rPr>
          <w:rFonts w:ascii="Times New Roman" w:hAnsi="Times New Roman" w:cs="Times New Roman"/>
          <w:i/>
          <w:sz w:val="24"/>
          <w:szCs w:val="24"/>
        </w:rPr>
        <w:t>Pracownik w danym miesiącu wykonywał zadania w 50% kwalifikowalne (na podstawie opisu stanowiska pracy) z czego 7 dni przebywał na urlopie. Wynagrodzenie za ten miesiąc jest kwalifikowalne w 50%.</w:t>
      </w:r>
    </w:p>
    <w:p w14:paraId="143C90A8" w14:textId="77777777" w:rsidR="00EA73BF" w:rsidRPr="008404FD" w:rsidRDefault="00E66ACF" w:rsidP="00085761">
      <w:pPr>
        <w:autoSpaceDE w:val="0"/>
        <w:autoSpaceDN w:val="0"/>
        <w:adjustRightInd w:val="0"/>
        <w:spacing w:before="60" w:after="60"/>
        <w:jc w:val="both"/>
        <w:rPr>
          <w:rFonts w:ascii="Times New Roman" w:hAnsi="Times New Roman" w:cs="Times New Roman"/>
          <w:i/>
          <w:sz w:val="24"/>
          <w:szCs w:val="24"/>
        </w:rPr>
      </w:pPr>
      <w:r w:rsidRPr="008404FD">
        <w:rPr>
          <w:rFonts w:ascii="Times New Roman" w:hAnsi="Times New Roman" w:cs="Times New Roman"/>
          <w:i/>
          <w:sz w:val="24"/>
          <w:szCs w:val="24"/>
        </w:rPr>
        <w:t>Przykład 2</w:t>
      </w:r>
      <w:r w:rsidR="007476BD">
        <w:rPr>
          <w:rFonts w:ascii="Times New Roman" w:hAnsi="Times New Roman" w:cs="Times New Roman"/>
          <w:i/>
          <w:sz w:val="24"/>
          <w:szCs w:val="24"/>
        </w:rPr>
        <w:t xml:space="preserve"> Rozliczenie DWR</w:t>
      </w:r>
    </w:p>
    <w:p w14:paraId="72862C15" w14:textId="77777777" w:rsidR="00EA73BF" w:rsidRPr="008404FD" w:rsidRDefault="00EA73BF" w:rsidP="00085761">
      <w:pPr>
        <w:autoSpaceDE w:val="0"/>
        <w:autoSpaceDN w:val="0"/>
        <w:adjustRightInd w:val="0"/>
        <w:spacing w:before="60" w:after="60"/>
        <w:jc w:val="both"/>
        <w:rPr>
          <w:rFonts w:ascii="Times New Roman" w:hAnsi="Times New Roman" w:cs="Times New Roman"/>
          <w:i/>
          <w:sz w:val="24"/>
          <w:szCs w:val="24"/>
        </w:rPr>
      </w:pPr>
      <w:r w:rsidRPr="008404FD">
        <w:rPr>
          <w:rFonts w:ascii="Times New Roman" w:hAnsi="Times New Roman" w:cs="Times New Roman"/>
          <w:i/>
          <w:sz w:val="24"/>
          <w:szCs w:val="24"/>
        </w:rPr>
        <w:t xml:space="preserve">Pracownik instytucji miał wypłacane wynagrodzenie będące podstawą naliczenia dodatkowego wynagrodzenia rocznego przez cały rok, z czego przez 6 miesięcy jego </w:t>
      </w:r>
      <w:r w:rsidRPr="008404FD">
        <w:rPr>
          <w:rFonts w:ascii="Times New Roman" w:hAnsi="Times New Roman" w:cs="Times New Roman"/>
          <w:i/>
          <w:sz w:val="24"/>
          <w:szCs w:val="24"/>
        </w:rPr>
        <w:lastRenderedPageBreak/>
        <w:t>wynagrodzenie było finansowane w 50% z pomocy technicznej. Kwalifikowalność  DWR wyliczana jest następująco:</w:t>
      </w:r>
    </w:p>
    <w:p w14:paraId="20562488" w14:textId="77777777" w:rsidR="00EA73BF" w:rsidRPr="008404FD" w:rsidRDefault="00EA73BF" w:rsidP="00085761">
      <w:pPr>
        <w:autoSpaceDE w:val="0"/>
        <w:autoSpaceDN w:val="0"/>
        <w:adjustRightInd w:val="0"/>
        <w:spacing w:before="60" w:after="60"/>
        <w:ind w:left="2124" w:firstLine="708"/>
        <w:rPr>
          <w:rFonts w:ascii="Times New Roman" w:eastAsia="CambriaMath" w:hAnsi="Times New Roman" w:cs="Times New Roman"/>
          <w:i/>
          <w:sz w:val="24"/>
          <w:szCs w:val="24"/>
          <w:u w:val="single"/>
        </w:rPr>
      </w:pPr>
      <w:r w:rsidRPr="008404FD">
        <w:rPr>
          <w:rFonts w:ascii="Times New Roman" w:eastAsia="CambriaMath" w:hAnsi="Times New Roman" w:cs="Times New Roman"/>
          <w:i/>
          <w:sz w:val="24"/>
          <w:szCs w:val="24"/>
          <w:u w:val="single"/>
        </w:rPr>
        <w:t xml:space="preserve">6x0,5 + 6x0 </w:t>
      </w:r>
      <w:r w:rsidRPr="008404FD">
        <w:rPr>
          <w:rFonts w:ascii="Times New Roman" w:eastAsia="CambriaMath" w:hAnsi="Times New Roman" w:cs="Times New Roman"/>
          <w:i/>
          <w:sz w:val="24"/>
          <w:szCs w:val="24"/>
        </w:rPr>
        <w:t xml:space="preserve">=  </w:t>
      </w:r>
      <w:r w:rsidRPr="008404FD">
        <w:rPr>
          <w:rFonts w:ascii="Times New Roman" w:eastAsia="CambriaMath" w:hAnsi="Times New Roman" w:cs="Times New Roman"/>
          <w:i/>
          <w:sz w:val="24"/>
          <w:szCs w:val="24"/>
          <w:u w:val="single"/>
        </w:rPr>
        <w:t xml:space="preserve">3 </w:t>
      </w:r>
      <w:r w:rsidRPr="008404FD">
        <w:rPr>
          <w:rFonts w:ascii="Times New Roman" w:eastAsia="CambriaMath" w:hAnsi="Times New Roman" w:cs="Times New Roman"/>
          <w:i/>
          <w:sz w:val="24"/>
          <w:szCs w:val="24"/>
        </w:rPr>
        <w:t xml:space="preserve"> =</w:t>
      </w:r>
      <w:r w:rsidR="0019508D" w:rsidRPr="008404FD">
        <w:rPr>
          <w:rFonts w:ascii="Times New Roman" w:eastAsia="CambriaMath" w:hAnsi="Times New Roman" w:cs="Times New Roman"/>
          <w:i/>
          <w:sz w:val="24"/>
          <w:szCs w:val="24"/>
        </w:rPr>
        <w:t xml:space="preserve"> </w:t>
      </w:r>
      <w:r w:rsidRPr="008404FD">
        <w:rPr>
          <w:rFonts w:ascii="Times New Roman" w:eastAsia="CambriaMath" w:hAnsi="Times New Roman" w:cs="Times New Roman"/>
          <w:i/>
          <w:sz w:val="24"/>
          <w:szCs w:val="24"/>
        </w:rPr>
        <w:t>0,25</w:t>
      </w:r>
    </w:p>
    <w:p w14:paraId="23C43579" w14:textId="77777777" w:rsidR="00EA73BF" w:rsidRPr="008404FD" w:rsidRDefault="00EA73BF" w:rsidP="00B9552A">
      <w:pPr>
        <w:pStyle w:val="Akapitzlist"/>
        <w:numPr>
          <w:ilvl w:val="0"/>
          <w:numId w:val="9"/>
        </w:numPr>
        <w:autoSpaceDE w:val="0"/>
        <w:autoSpaceDN w:val="0"/>
        <w:adjustRightInd w:val="0"/>
        <w:spacing w:before="60" w:after="60"/>
        <w:rPr>
          <w:rFonts w:ascii="Times New Roman" w:eastAsia="CambriaMath" w:hAnsi="Times New Roman" w:cs="Times New Roman"/>
          <w:i/>
          <w:sz w:val="24"/>
          <w:szCs w:val="24"/>
        </w:rPr>
      </w:pPr>
      <w:r w:rsidRPr="008404FD">
        <w:rPr>
          <w:rFonts w:ascii="Times New Roman" w:eastAsia="CambriaMath" w:hAnsi="Times New Roman" w:cs="Times New Roman"/>
          <w:i/>
          <w:sz w:val="24"/>
          <w:szCs w:val="24"/>
        </w:rPr>
        <w:t xml:space="preserve">      12</w:t>
      </w:r>
    </w:p>
    <w:p w14:paraId="3944220C" w14:textId="77777777" w:rsidR="00EA73BF" w:rsidRPr="008404FD" w:rsidRDefault="00E66ACF" w:rsidP="00085761">
      <w:pPr>
        <w:tabs>
          <w:tab w:val="left" w:pos="284"/>
        </w:tabs>
        <w:autoSpaceDE w:val="0"/>
        <w:autoSpaceDN w:val="0"/>
        <w:spacing w:before="60" w:after="60"/>
        <w:jc w:val="both"/>
        <w:rPr>
          <w:rFonts w:ascii="Times New Roman" w:hAnsi="Times New Roman" w:cs="Times New Roman"/>
          <w:i/>
          <w:sz w:val="24"/>
          <w:szCs w:val="24"/>
        </w:rPr>
      </w:pPr>
      <w:r w:rsidRPr="008404FD">
        <w:rPr>
          <w:rFonts w:ascii="Times New Roman" w:hAnsi="Times New Roman" w:cs="Times New Roman"/>
          <w:i/>
          <w:sz w:val="24"/>
          <w:szCs w:val="24"/>
        </w:rPr>
        <w:t>Przykład 3</w:t>
      </w:r>
      <w:r w:rsidR="007476BD">
        <w:rPr>
          <w:rFonts w:ascii="Times New Roman" w:hAnsi="Times New Roman" w:cs="Times New Roman"/>
          <w:i/>
          <w:sz w:val="24"/>
          <w:szCs w:val="24"/>
        </w:rPr>
        <w:t xml:space="preserve"> Rozliczenie wynagrodzeń</w:t>
      </w:r>
    </w:p>
    <w:p w14:paraId="05DAFDF4" w14:textId="77777777" w:rsidR="00EA73BF" w:rsidRDefault="00EA73BF" w:rsidP="00085761">
      <w:pPr>
        <w:spacing w:before="60" w:after="60"/>
        <w:jc w:val="both"/>
        <w:rPr>
          <w:rFonts w:ascii="Times New Roman" w:hAnsi="Times New Roman" w:cs="Times New Roman"/>
          <w:i/>
          <w:sz w:val="24"/>
          <w:szCs w:val="24"/>
        </w:rPr>
      </w:pPr>
      <w:r w:rsidRPr="008404FD">
        <w:rPr>
          <w:rFonts w:ascii="Times New Roman" w:hAnsi="Times New Roman" w:cs="Times New Roman"/>
          <w:i/>
          <w:sz w:val="24"/>
          <w:szCs w:val="24"/>
        </w:rPr>
        <w:t>Pracownik zatrudniony jest na 0,75 etatu, ale w 60% swojego czasu pracy wykonuje zadania związane z PROW. Przyjmując za podstawę wynagrodzenie pracownika, które otrzymuje na 0,75 etatu w wysokości 1000 zł brutto miesięcznie. Wynagrodzenie   jest kwalifikowalne w takiej części, w jakiej dany pracownik poświęca swoją cześć pracy na zadania na rzecz PROW 2014-2020, a zatem 60% od kwoty wynagrodzenia, niezależnie od tego czy pracownik jest zatrudniony na pełny etat, 0,75 czy 0,5 etatu.</w:t>
      </w:r>
    </w:p>
    <w:p w14:paraId="3D4D3A14" w14:textId="77777777" w:rsidR="007476BD" w:rsidRPr="007476BD" w:rsidRDefault="007476BD" w:rsidP="007476BD">
      <w:pPr>
        <w:tabs>
          <w:tab w:val="left" w:pos="284"/>
        </w:tabs>
        <w:autoSpaceDE w:val="0"/>
        <w:autoSpaceDN w:val="0"/>
        <w:spacing w:before="60" w:after="60"/>
        <w:jc w:val="both"/>
        <w:rPr>
          <w:rFonts w:ascii="Times New Roman" w:hAnsi="Times New Roman" w:cs="Times New Roman"/>
          <w:i/>
          <w:sz w:val="24"/>
          <w:szCs w:val="24"/>
        </w:rPr>
      </w:pPr>
      <w:r w:rsidRPr="007476BD">
        <w:rPr>
          <w:rFonts w:ascii="Times New Roman" w:hAnsi="Times New Roman" w:cs="Times New Roman"/>
          <w:i/>
          <w:sz w:val="24"/>
          <w:szCs w:val="24"/>
        </w:rPr>
        <w:t xml:space="preserve">Przykład </w:t>
      </w:r>
      <w:r>
        <w:rPr>
          <w:rFonts w:ascii="Times New Roman" w:hAnsi="Times New Roman" w:cs="Times New Roman"/>
          <w:i/>
          <w:sz w:val="24"/>
          <w:szCs w:val="24"/>
        </w:rPr>
        <w:t xml:space="preserve">4 </w:t>
      </w:r>
      <w:r w:rsidRPr="007476BD">
        <w:rPr>
          <w:rFonts w:ascii="Times New Roman" w:hAnsi="Times New Roman" w:cs="Times New Roman"/>
          <w:i/>
          <w:sz w:val="24"/>
          <w:szCs w:val="24"/>
        </w:rPr>
        <w:t xml:space="preserve"> Rozliczenie delegacji krajowych (ryczałt za dojazdy wykładowców) </w:t>
      </w:r>
    </w:p>
    <w:p w14:paraId="56B9F332" w14:textId="77777777" w:rsidR="007476BD" w:rsidRDefault="007476BD" w:rsidP="007476BD">
      <w:pPr>
        <w:tabs>
          <w:tab w:val="left" w:pos="284"/>
        </w:tabs>
        <w:autoSpaceDE w:val="0"/>
        <w:autoSpaceDN w:val="0"/>
        <w:spacing w:before="60" w:after="60"/>
        <w:jc w:val="both"/>
        <w:rPr>
          <w:rFonts w:ascii="Times New Roman" w:hAnsi="Times New Roman" w:cs="Times New Roman"/>
          <w:i/>
          <w:sz w:val="24"/>
          <w:szCs w:val="24"/>
        </w:rPr>
      </w:pPr>
      <w:r w:rsidRPr="007476BD">
        <w:rPr>
          <w:rFonts w:ascii="Times New Roman" w:hAnsi="Times New Roman" w:cs="Times New Roman"/>
          <w:i/>
          <w:sz w:val="24"/>
          <w:szCs w:val="24"/>
        </w:rPr>
        <w:t xml:space="preserve">Jeżeli koszt dojazdu wykładowców będzie uznany za celowy i niezbędny, a podróż samochodem  uzasadniona z ekonomicznego punktu widzenia,  to zasadne jest rozliczenie na podstawie kilometrówki tj. stosując rozporządzenie Ministra Infrastruktury z dnia 25 marca 2002 r. w sprawie warunków ustalania oraz sposobu dokonywania zwrotu kosztów używania do celów służbowych samochodów osobowych, motocykli i motorowerów niebędących własnością pracodawcy (Dz. U. z 2002 r. nr 27 poz. 271 z </w:t>
      </w:r>
      <w:proofErr w:type="spellStart"/>
      <w:r w:rsidRPr="007476BD">
        <w:rPr>
          <w:rFonts w:ascii="Times New Roman" w:hAnsi="Times New Roman" w:cs="Times New Roman"/>
          <w:i/>
          <w:sz w:val="24"/>
          <w:szCs w:val="24"/>
        </w:rPr>
        <w:t>późn</w:t>
      </w:r>
      <w:proofErr w:type="spellEnd"/>
      <w:r w:rsidRPr="007476BD">
        <w:rPr>
          <w:rFonts w:ascii="Times New Roman" w:hAnsi="Times New Roman" w:cs="Times New Roman"/>
          <w:i/>
          <w:sz w:val="24"/>
          <w:szCs w:val="24"/>
        </w:rPr>
        <w:t>. zm.) wraz z przedstawieniem przez wykładowcę stosownego dokumentu wskazującego szczegółowo trasę przejazdu, liczbę faktycznie przejechanych km, zastosowaną stawkę za 1 km przebiegu, rodzaj pojazdu wraz z pojemnością silnika.</w:t>
      </w:r>
    </w:p>
    <w:p w14:paraId="36B3AE84" w14:textId="77777777" w:rsidR="007476BD" w:rsidRPr="008404FD" w:rsidRDefault="007476BD" w:rsidP="00085761">
      <w:pPr>
        <w:spacing w:before="60" w:after="60"/>
        <w:jc w:val="both"/>
        <w:rPr>
          <w:rFonts w:ascii="Times New Roman" w:hAnsi="Times New Roman" w:cs="Times New Roman"/>
          <w:i/>
          <w:sz w:val="24"/>
          <w:szCs w:val="24"/>
        </w:rPr>
      </w:pPr>
    </w:p>
    <w:p w14:paraId="263AC044" w14:textId="77777777" w:rsidR="00EA73BF" w:rsidRPr="00010D5A" w:rsidRDefault="00EA73BF" w:rsidP="00B9552A">
      <w:pPr>
        <w:pStyle w:val="Akapitzlist"/>
        <w:numPr>
          <w:ilvl w:val="0"/>
          <w:numId w:val="38"/>
        </w:numPr>
        <w:autoSpaceDE w:val="0"/>
        <w:autoSpaceDN w:val="0"/>
        <w:adjustRightInd w:val="0"/>
        <w:spacing w:before="60" w:after="60"/>
        <w:jc w:val="both"/>
        <w:rPr>
          <w:rFonts w:ascii="Times New Roman" w:hAnsi="Times New Roman" w:cs="Times New Roman"/>
          <w:b/>
          <w:sz w:val="24"/>
          <w:szCs w:val="24"/>
        </w:rPr>
      </w:pPr>
      <w:r w:rsidRPr="00010D5A">
        <w:rPr>
          <w:rFonts w:ascii="Times New Roman" w:hAnsi="Times New Roman" w:cs="Times New Roman"/>
          <w:b/>
          <w:sz w:val="24"/>
          <w:szCs w:val="24"/>
        </w:rPr>
        <w:t>Świadczenia pieniężne przyznane pracownikowi podmiotu uprawnionego w związku</w:t>
      </w:r>
      <w:r w:rsidR="008A4BCD" w:rsidRPr="00010D5A">
        <w:rPr>
          <w:rFonts w:ascii="Times New Roman" w:hAnsi="Times New Roman" w:cs="Times New Roman"/>
          <w:b/>
          <w:sz w:val="24"/>
          <w:szCs w:val="24"/>
        </w:rPr>
        <w:t xml:space="preserve"> z </w:t>
      </w:r>
      <w:r w:rsidRPr="00010D5A">
        <w:rPr>
          <w:rFonts w:ascii="Times New Roman" w:hAnsi="Times New Roman" w:cs="Times New Roman"/>
          <w:b/>
          <w:sz w:val="24"/>
          <w:szCs w:val="24"/>
        </w:rPr>
        <w:t xml:space="preserve"> podnoszeniem  kwalifikacji zawodowych </w:t>
      </w:r>
    </w:p>
    <w:p w14:paraId="36EEC107" w14:textId="77777777" w:rsidR="00F80CB0" w:rsidRDefault="00F80CB0" w:rsidP="00F80CB0">
      <w:pPr>
        <w:autoSpaceDE w:val="0"/>
        <w:autoSpaceDN w:val="0"/>
        <w:spacing w:before="60" w:after="60"/>
        <w:jc w:val="both"/>
        <w:rPr>
          <w:rFonts w:ascii="Times New Roman" w:hAnsi="Times New Roman" w:cs="Times New Roman"/>
          <w:sz w:val="24"/>
          <w:szCs w:val="24"/>
        </w:rPr>
      </w:pPr>
      <w:r w:rsidRPr="008404FD">
        <w:rPr>
          <w:rFonts w:ascii="Times New Roman" w:hAnsi="Times New Roman" w:cs="Times New Roman"/>
          <w:sz w:val="24"/>
          <w:szCs w:val="24"/>
        </w:rPr>
        <w:t>Koszt</w:t>
      </w:r>
      <w:r>
        <w:rPr>
          <w:rFonts w:ascii="Times New Roman" w:hAnsi="Times New Roman" w:cs="Times New Roman"/>
          <w:sz w:val="24"/>
          <w:szCs w:val="24"/>
        </w:rPr>
        <w:t>y</w:t>
      </w:r>
      <w:r w:rsidRPr="008404FD">
        <w:rPr>
          <w:rFonts w:ascii="Times New Roman" w:hAnsi="Times New Roman" w:cs="Times New Roman"/>
          <w:sz w:val="24"/>
          <w:szCs w:val="24"/>
        </w:rPr>
        <w:t xml:space="preserve"> </w:t>
      </w:r>
      <w:r>
        <w:rPr>
          <w:rFonts w:ascii="Times New Roman" w:hAnsi="Times New Roman" w:cs="Times New Roman"/>
          <w:sz w:val="24"/>
          <w:szCs w:val="24"/>
        </w:rPr>
        <w:t>ś</w:t>
      </w:r>
      <w:r w:rsidRPr="00085761">
        <w:rPr>
          <w:rFonts w:ascii="Times New Roman" w:hAnsi="Times New Roman" w:cs="Times New Roman"/>
          <w:sz w:val="24"/>
          <w:szCs w:val="24"/>
        </w:rPr>
        <w:t>wiadcze</w:t>
      </w:r>
      <w:r>
        <w:rPr>
          <w:rFonts w:ascii="Times New Roman" w:hAnsi="Times New Roman" w:cs="Times New Roman"/>
          <w:sz w:val="24"/>
          <w:szCs w:val="24"/>
        </w:rPr>
        <w:t>ń pieniężnych przyznanych</w:t>
      </w:r>
      <w:r w:rsidRPr="00085761">
        <w:rPr>
          <w:rFonts w:ascii="Times New Roman" w:hAnsi="Times New Roman" w:cs="Times New Roman"/>
          <w:sz w:val="24"/>
          <w:szCs w:val="24"/>
        </w:rPr>
        <w:t xml:space="preserve"> pracownikowi z tytułu samodzielnego podnoszenia kwalifikacji</w:t>
      </w:r>
      <w:r w:rsidRPr="008404FD">
        <w:rPr>
          <w:rFonts w:ascii="Times New Roman" w:hAnsi="Times New Roman" w:cs="Times New Roman"/>
          <w:sz w:val="24"/>
          <w:szCs w:val="24"/>
        </w:rPr>
        <w:t xml:space="preserve"> </w:t>
      </w:r>
      <w:r>
        <w:rPr>
          <w:rFonts w:ascii="Times New Roman" w:hAnsi="Times New Roman" w:cs="Times New Roman"/>
          <w:sz w:val="24"/>
          <w:szCs w:val="24"/>
        </w:rPr>
        <w:t>mogą być uznane</w:t>
      </w:r>
      <w:r w:rsidRPr="008404FD">
        <w:rPr>
          <w:rFonts w:ascii="Times New Roman" w:hAnsi="Times New Roman" w:cs="Times New Roman"/>
          <w:sz w:val="24"/>
          <w:szCs w:val="24"/>
        </w:rPr>
        <w:t xml:space="preserve"> za kwalifikowaln</w:t>
      </w:r>
      <w:r>
        <w:rPr>
          <w:rFonts w:ascii="Times New Roman" w:hAnsi="Times New Roman" w:cs="Times New Roman"/>
          <w:sz w:val="24"/>
          <w:szCs w:val="24"/>
        </w:rPr>
        <w:t>e</w:t>
      </w:r>
      <w:r w:rsidRPr="008404FD">
        <w:rPr>
          <w:rFonts w:ascii="Times New Roman" w:hAnsi="Times New Roman" w:cs="Times New Roman"/>
          <w:sz w:val="24"/>
          <w:szCs w:val="24"/>
        </w:rPr>
        <w:t>, jeżeli pracownik wykon</w:t>
      </w:r>
      <w:r>
        <w:rPr>
          <w:rFonts w:ascii="Times New Roman" w:hAnsi="Times New Roman" w:cs="Times New Roman"/>
          <w:sz w:val="24"/>
          <w:szCs w:val="24"/>
        </w:rPr>
        <w:t>ywał</w:t>
      </w:r>
      <w:r w:rsidRPr="008404FD">
        <w:rPr>
          <w:rFonts w:ascii="Times New Roman" w:hAnsi="Times New Roman" w:cs="Times New Roman"/>
          <w:sz w:val="24"/>
          <w:szCs w:val="24"/>
        </w:rPr>
        <w:t xml:space="preserve"> zadania kwalifikowalne przez co najmniej 50% swojego czasu pracy w danym miesiącu, przy czym kwota kwalifikowalna określana jest zgodnie z zasadą proporcjonalności. </w:t>
      </w:r>
    </w:p>
    <w:p w14:paraId="006FF899" w14:textId="77777777" w:rsidR="00CC1561" w:rsidRPr="000A1CC7" w:rsidRDefault="00CC1561" w:rsidP="00CC1561">
      <w:pPr>
        <w:autoSpaceDE w:val="0"/>
        <w:autoSpaceDN w:val="0"/>
        <w:spacing w:before="60" w:after="60"/>
        <w:jc w:val="both"/>
        <w:rPr>
          <w:rFonts w:ascii="Times New Roman" w:hAnsi="Times New Roman" w:cs="Times New Roman"/>
          <w:sz w:val="24"/>
          <w:szCs w:val="24"/>
        </w:rPr>
      </w:pPr>
      <w:r w:rsidRPr="000A1CC7">
        <w:rPr>
          <w:rFonts w:ascii="Times New Roman" w:hAnsi="Times New Roman" w:cs="Times New Roman"/>
          <w:sz w:val="24"/>
          <w:szCs w:val="24"/>
        </w:rPr>
        <w:t>Zasada, zgodnie z którą wymagane jest minimum 50% zaangażowani</w:t>
      </w:r>
      <w:r>
        <w:rPr>
          <w:rFonts w:ascii="Times New Roman" w:hAnsi="Times New Roman" w:cs="Times New Roman"/>
          <w:sz w:val="24"/>
          <w:szCs w:val="24"/>
        </w:rPr>
        <w:t>a</w:t>
      </w:r>
      <w:r w:rsidRPr="000A1CC7">
        <w:rPr>
          <w:rFonts w:ascii="Times New Roman" w:hAnsi="Times New Roman" w:cs="Times New Roman"/>
          <w:sz w:val="24"/>
          <w:szCs w:val="24"/>
        </w:rPr>
        <w:t xml:space="preserve"> pracownika w realizację zadań kwalifikowanych nie dotyczy kosztów poniesionych przez podmiot uprawniony przed wejściem w życie rozporządzenia o PT  tj. przed dniem 5 października 2016 r.</w:t>
      </w:r>
      <w:r w:rsidR="009E7AA2">
        <w:rPr>
          <w:rFonts w:ascii="Times New Roman" w:hAnsi="Times New Roman" w:cs="Times New Roman"/>
          <w:sz w:val="24"/>
          <w:szCs w:val="24"/>
        </w:rPr>
        <w:t xml:space="preserve"> </w:t>
      </w:r>
      <w:r w:rsidR="00A83445" w:rsidRPr="00985CF1">
        <w:rPr>
          <w:rFonts w:ascii="Times New Roman" w:hAnsi="Times New Roman" w:cs="Times New Roman"/>
          <w:sz w:val="24"/>
          <w:szCs w:val="24"/>
        </w:rPr>
        <w:t>Ni</w:t>
      </w:r>
      <w:r w:rsidR="00A83445">
        <w:rPr>
          <w:rFonts w:ascii="Times New Roman" w:hAnsi="Times New Roman" w:cs="Times New Roman"/>
          <w:sz w:val="24"/>
          <w:szCs w:val="24"/>
        </w:rPr>
        <w:t xml:space="preserve">emniej w okresie tym kwota kwalifikowalna </w:t>
      </w:r>
      <w:r w:rsidR="00A83445" w:rsidRPr="00985CF1">
        <w:rPr>
          <w:rFonts w:ascii="Times New Roman" w:hAnsi="Times New Roman" w:cs="Times New Roman"/>
          <w:sz w:val="24"/>
          <w:szCs w:val="24"/>
        </w:rPr>
        <w:t>określana jest zgodnie z zasadą proporcjonalności</w:t>
      </w:r>
      <w:r w:rsidR="009E7AA2" w:rsidRPr="00985CF1">
        <w:rPr>
          <w:rFonts w:ascii="Times New Roman" w:hAnsi="Times New Roman" w:cs="Times New Roman"/>
          <w:sz w:val="24"/>
          <w:szCs w:val="24"/>
        </w:rPr>
        <w:t>.</w:t>
      </w:r>
    </w:p>
    <w:p w14:paraId="62A0AAE5" w14:textId="77777777" w:rsidR="00F80CB0" w:rsidRPr="008404FD" w:rsidRDefault="00F80CB0" w:rsidP="00F80CB0">
      <w:p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 xml:space="preserve">Odstępstwo od zasady </w:t>
      </w:r>
      <w:r w:rsidR="00A83445" w:rsidRPr="00985CF1">
        <w:rPr>
          <w:rFonts w:ascii="Times New Roman" w:hAnsi="Times New Roman" w:cs="Times New Roman"/>
          <w:sz w:val="24"/>
          <w:szCs w:val="24"/>
        </w:rPr>
        <w:t>zasadą proporcjonalności</w:t>
      </w:r>
      <w:r>
        <w:rPr>
          <w:rFonts w:ascii="Times New Roman" w:hAnsi="Times New Roman" w:cs="Times New Roman"/>
          <w:sz w:val="24"/>
          <w:szCs w:val="24"/>
        </w:rPr>
        <w:t xml:space="preserve"> może nastąpić w przypadku, gdy </w:t>
      </w:r>
      <w:r w:rsidRPr="00085761">
        <w:rPr>
          <w:rFonts w:ascii="Times New Roman" w:hAnsi="Times New Roman" w:cs="Times New Roman"/>
          <w:sz w:val="24"/>
          <w:szCs w:val="24"/>
        </w:rPr>
        <w:t xml:space="preserve">dane szkolenie, kurs, itd. </w:t>
      </w:r>
      <w:r w:rsidR="00C801FE">
        <w:rPr>
          <w:rFonts w:ascii="Times New Roman" w:hAnsi="Times New Roman" w:cs="Times New Roman"/>
          <w:sz w:val="24"/>
          <w:szCs w:val="24"/>
        </w:rPr>
        <w:t>o</w:t>
      </w:r>
      <w:r w:rsidR="00CC788C">
        <w:rPr>
          <w:rFonts w:ascii="Times New Roman" w:hAnsi="Times New Roman" w:cs="Times New Roman"/>
          <w:sz w:val="24"/>
          <w:szCs w:val="24"/>
        </w:rPr>
        <w:t xml:space="preserve">bejmuje tematykę związaną </w:t>
      </w:r>
      <w:r w:rsidRPr="00085761">
        <w:rPr>
          <w:rFonts w:ascii="Times New Roman" w:hAnsi="Times New Roman" w:cs="Times New Roman"/>
          <w:sz w:val="24"/>
          <w:szCs w:val="24"/>
        </w:rPr>
        <w:t xml:space="preserve">wyłącznie </w:t>
      </w:r>
      <w:r w:rsidR="00CC788C">
        <w:rPr>
          <w:rFonts w:ascii="Times New Roman" w:hAnsi="Times New Roman" w:cs="Times New Roman"/>
          <w:sz w:val="24"/>
          <w:szCs w:val="24"/>
        </w:rPr>
        <w:t>z realizacją</w:t>
      </w:r>
      <w:r w:rsidRPr="00085761">
        <w:rPr>
          <w:rFonts w:ascii="Times New Roman" w:hAnsi="Times New Roman" w:cs="Times New Roman"/>
          <w:sz w:val="24"/>
          <w:szCs w:val="24"/>
        </w:rPr>
        <w:t xml:space="preserve"> zadań kwalifikowalnych</w:t>
      </w:r>
      <w:r w:rsidR="00C801FE">
        <w:rPr>
          <w:rFonts w:ascii="Times New Roman" w:hAnsi="Times New Roman" w:cs="Times New Roman"/>
          <w:sz w:val="24"/>
          <w:szCs w:val="24"/>
        </w:rPr>
        <w:t xml:space="preserve"> i</w:t>
      </w:r>
      <w:r w:rsidR="00C801FE" w:rsidRPr="00085761">
        <w:rPr>
          <w:rFonts w:ascii="Times New Roman" w:hAnsi="Times New Roman" w:cs="Times New Roman"/>
          <w:sz w:val="24"/>
          <w:szCs w:val="24"/>
        </w:rPr>
        <w:t xml:space="preserve"> zdobyte umiejętności </w:t>
      </w:r>
      <w:r w:rsidR="00C801FE">
        <w:rPr>
          <w:rFonts w:ascii="Times New Roman" w:hAnsi="Times New Roman" w:cs="Times New Roman"/>
          <w:sz w:val="24"/>
          <w:szCs w:val="24"/>
        </w:rPr>
        <w:t>oraz</w:t>
      </w:r>
      <w:r w:rsidR="00C801FE" w:rsidRPr="00085761">
        <w:rPr>
          <w:rFonts w:ascii="Times New Roman" w:hAnsi="Times New Roman" w:cs="Times New Roman"/>
          <w:sz w:val="24"/>
          <w:szCs w:val="24"/>
        </w:rPr>
        <w:t xml:space="preserve"> wiedza będą mogły być wykorzystane wyłącznie przy wykonywaniu </w:t>
      </w:r>
      <w:r w:rsidR="00C801FE">
        <w:rPr>
          <w:rFonts w:ascii="Times New Roman" w:hAnsi="Times New Roman" w:cs="Times New Roman"/>
          <w:sz w:val="24"/>
          <w:szCs w:val="24"/>
        </w:rPr>
        <w:t>tych zadań</w:t>
      </w:r>
      <w:r>
        <w:rPr>
          <w:rFonts w:ascii="Times New Roman" w:hAnsi="Times New Roman" w:cs="Times New Roman"/>
          <w:sz w:val="24"/>
          <w:szCs w:val="24"/>
        </w:rPr>
        <w:t>. Wówczas istnieje możliwość kwalifikowania</w:t>
      </w:r>
      <w:r w:rsidRPr="000D383E">
        <w:rPr>
          <w:rFonts w:ascii="Times New Roman" w:hAnsi="Times New Roman" w:cs="Times New Roman"/>
          <w:sz w:val="24"/>
          <w:szCs w:val="24"/>
        </w:rPr>
        <w:t xml:space="preserve"> </w:t>
      </w:r>
      <w:r>
        <w:rPr>
          <w:rFonts w:ascii="Times New Roman" w:hAnsi="Times New Roman" w:cs="Times New Roman"/>
          <w:sz w:val="24"/>
          <w:szCs w:val="24"/>
        </w:rPr>
        <w:t xml:space="preserve">kosztów </w:t>
      </w:r>
      <w:r w:rsidRPr="000D383E">
        <w:rPr>
          <w:rFonts w:ascii="Times New Roman" w:hAnsi="Times New Roman" w:cs="Times New Roman"/>
          <w:sz w:val="24"/>
          <w:szCs w:val="24"/>
        </w:rPr>
        <w:t>w 100 %.</w:t>
      </w:r>
    </w:p>
    <w:p w14:paraId="48C8FE91" w14:textId="77777777" w:rsidR="00CC1561" w:rsidRDefault="00EA73BF" w:rsidP="00085761">
      <w:pPr>
        <w:autoSpaceDE w:val="0"/>
        <w:autoSpaceDN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Przykładem umiejętności i wiedzy, które nie są wykorzystywane wyłącznie przy wykonywaniu zadań kwalifikowaln</w:t>
      </w:r>
      <w:r w:rsidR="00CC1561">
        <w:rPr>
          <w:rFonts w:ascii="Times New Roman" w:hAnsi="Times New Roman" w:cs="Times New Roman"/>
          <w:sz w:val="24"/>
          <w:szCs w:val="24"/>
        </w:rPr>
        <w:t xml:space="preserve">ych są </w:t>
      </w:r>
      <w:r w:rsidRPr="00085761">
        <w:rPr>
          <w:rFonts w:ascii="Times New Roman" w:hAnsi="Times New Roman" w:cs="Times New Roman"/>
          <w:sz w:val="24"/>
          <w:szCs w:val="24"/>
        </w:rPr>
        <w:t>kursy i szkolenia w zakresie umiejętności i wiedzy ogólnej</w:t>
      </w:r>
      <w:r w:rsidR="00CC1561">
        <w:rPr>
          <w:rFonts w:ascii="Times New Roman" w:hAnsi="Times New Roman" w:cs="Times New Roman"/>
          <w:sz w:val="24"/>
          <w:szCs w:val="24"/>
        </w:rPr>
        <w:t>, dotyczy to m in. kursów i szkoleń</w:t>
      </w:r>
      <w:r w:rsidRPr="00085761">
        <w:rPr>
          <w:rFonts w:ascii="Times New Roman" w:hAnsi="Times New Roman" w:cs="Times New Roman"/>
          <w:sz w:val="24"/>
          <w:szCs w:val="24"/>
        </w:rPr>
        <w:t xml:space="preserve"> językowych, z umiejętności interpersonalnych, z </w:t>
      </w:r>
      <w:r w:rsidRPr="00085761">
        <w:rPr>
          <w:rFonts w:ascii="Times New Roman" w:hAnsi="Times New Roman" w:cs="Times New Roman"/>
          <w:sz w:val="24"/>
          <w:szCs w:val="24"/>
        </w:rPr>
        <w:lastRenderedPageBreak/>
        <w:t xml:space="preserve">umiejętności negocjacji, zarządzania stresem, zarządzania czasem, autoprezentacji, w zakresie posługiwania się ogólnymi narzędziami informatycznymi. </w:t>
      </w:r>
    </w:p>
    <w:p w14:paraId="61DACAC7" w14:textId="77777777" w:rsidR="00A061D5" w:rsidRDefault="00A061D5" w:rsidP="00970077">
      <w:pPr>
        <w:autoSpaceDE w:val="0"/>
        <w:autoSpaceDN w:val="0"/>
        <w:spacing w:before="60" w:after="60"/>
        <w:jc w:val="both"/>
        <w:rPr>
          <w:rFonts w:ascii="Times New Roman" w:hAnsi="Times New Roman" w:cs="Times New Roman"/>
          <w:spacing w:val="4"/>
          <w:sz w:val="24"/>
          <w:szCs w:val="24"/>
        </w:rPr>
      </w:pPr>
      <w:r w:rsidRPr="00085761">
        <w:rPr>
          <w:rFonts w:ascii="Times New Roman" w:hAnsi="Times New Roman" w:cs="Times New Roman"/>
          <w:sz w:val="24"/>
          <w:szCs w:val="24"/>
        </w:rPr>
        <w:t xml:space="preserve">Pod pojęciem </w:t>
      </w:r>
      <w:r>
        <w:rPr>
          <w:rFonts w:ascii="Times New Roman" w:hAnsi="Times New Roman" w:cs="Times New Roman"/>
          <w:sz w:val="24"/>
          <w:szCs w:val="24"/>
        </w:rPr>
        <w:t xml:space="preserve">podnoszenia kwalifikacji zawodowych </w:t>
      </w:r>
      <w:r w:rsidRPr="00085761">
        <w:rPr>
          <w:rFonts w:ascii="Times New Roman" w:hAnsi="Times New Roman" w:cs="Times New Roman"/>
          <w:sz w:val="24"/>
          <w:szCs w:val="24"/>
        </w:rPr>
        <w:t>należy rozumieć dostępne formy kształcenia tj.: szkolenia, warsztaty, seminaria, kursy, studia podyplomowe.</w:t>
      </w:r>
    </w:p>
    <w:p w14:paraId="21A226C9" w14:textId="77777777" w:rsidR="00EA73BF" w:rsidRPr="00085761" w:rsidRDefault="00EA73BF" w:rsidP="00970077">
      <w:pPr>
        <w:autoSpaceDE w:val="0"/>
        <w:autoSpaceDN w:val="0"/>
        <w:spacing w:before="60" w:after="60"/>
        <w:jc w:val="both"/>
        <w:rPr>
          <w:rFonts w:ascii="Times New Roman" w:hAnsi="Times New Roman" w:cs="Times New Roman"/>
          <w:sz w:val="24"/>
          <w:szCs w:val="24"/>
        </w:rPr>
      </w:pPr>
      <w:r w:rsidRPr="00085761">
        <w:rPr>
          <w:rFonts w:ascii="Times New Roman" w:hAnsi="Times New Roman" w:cs="Times New Roman"/>
          <w:spacing w:val="4"/>
          <w:sz w:val="24"/>
          <w:szCs w:val="24"/>
        </w:rPr>
        <w:t xml:space="preserve">Warunkiem finansowania </w:t>
      </w:r>
      <w:r w:rsidR="00970077">
        <w:rPr>
          <w:rFonts w:ascii="Times New Roman" w:hAnsi="Times New Roman" w:cs="Times New Roman"/>
          <w:spacing w:val="4"/>
          <w:sz w:val="24"/>
          <w:szCs w:val="24"/>
        </w:rPr>
        <w:t>szkoleń, kursów itd.</w:t>
      </w:r>
      <w:r w:rsidRPr="00085761">
        <w:rPr>
          <w:rFonts w:ascii="Times New Roman" w:hAnsi="Times New Roman" w:cs="Times New Roman"/>
          <w:spacing w:val="4"/>
          <w:sz w:val="24"/>
          <w:szCs w:val="24"/>
        </w:rPr>
        <w:t xml:space="preserve"> jest zgodność tematyki z polityką szkoleniową jednostki organizacyjnej oraz zakresem zadań realizowanych na zajmowanym stanowisku pracy określonych w opisie stanowiska pracy lub w dokumencie równoważnym</w:t>
      </w:r>
      <w:r w:rsidR="00E54A0F" w:rsidRPr="00085761">
        <w:rPr>
          <w:rFonts w:ascii="Times New Roman" w:hAnsi="Times New Roman" w:cs="Times New Roman"/>
          <w:spacing w:val="4"/>
          <w:sz w:val="24"/>
          <w:szCs w:val="24"/>
        </w:rPr>
        <w:t>.</w:t>
      </w:r>
      <w:r w:rsidR="00970077">
        <w:rPr>
          <w:rFonts w:ascii="Times New Roman" w:hAnsi="Times New Roman" w:cs="Times New Roman"/>
          <w:spacing w:val="4"/>
          <w:sz w:val="24"/>
          <w:szCs w:val="24"/>
        </w:rPr>
        <w:t xml:space="preserve"> </w:t>
      </w:r>
      <w:r w:rsidRPr="00085761">
        <w:rPr>
          <w:rFonts w:ascii="Times New Roman" w:hAnsi="Times New Roman" w:cs="Times New Roman"/>
          <w:sz w:val="24"/>
          <w:szCs w:val="24"/>
        </w:rPr>
        <w:t xml:space="preserve">Dokumentami potwierdzającymi </w:t>
      </w:r>
      <w:r w:rsidR="000C671A">
        <w:rPr>
          <w:rFonts w:ascii="Times New Roman" w:hAnsi="Times New Roman" w:cs="Times New Roman"/>
          <w:sz w:val="24"/>
          <w:szCs w:val="24"/>
        </w:rPr>
        <w:t>wydatki w tym zakresie powinny</w:t>
      </w:r>
      <w:r w:rsidRPr="00085761">
        <w:rPr>
          <w:rFonts w:ascii="Times New Roman" w:hAnsi="Times New Roman" w:cs="Times New Roman"/>
          <w:sz w:val="24"/>
          <w:szCs w:val="24"/>
        </w:rPr>
        <w:t xml:space="preserve"> być</w:t>
      </w:r>
      <w:r w:rsidR="000C671A">
        <w:rPr>
          <w:rFonts w:ascii="Times New Roman" w:hAnsi="Times New Roman" w:cs="Times New Roman"/>
          <w:sz w:val="24"/>
          <w:szCs w:val="24"/>
        </w:rPr>
        <w:t>:</w:t>
      </w:r>
      <w:r w:rsidRPr="00085761">
        <w:rPr>
          <w:rFonts w:ascii="Times New Roman" w:hAnsi="Times New Roman" w:cs="Times New Roman"/>
          <w:sz w:val="24"/>
          <w:szCs w:val="24"/>
        </w:rPr>
        <w:t xml:space="preserve"> dowód poniesienia kosztów przez beneficjenta</w:t>
      </w:r>
      <w:r w:rsidR="000C671A">
        <w:rPr>
          <w:rFonts w:ascii="Times New Roman" w:hAnsi="Times New Roman" w:cs="Times New Roman"/>
          <w:sz w:val="24"/>
          <w:szCs w:val="24"/>
        </w:rPr>
        <w:t xml:space="preserve"> i pracownika</w:t>
      </w:r>
      <w:r w:rsidRPr="00085761">
        <w:rPr>
          <w:rFonts w:ascii="Times New Roman" w:hAnsi="Times New Roman" w:cs="Times New Roman"/>
          <w:sz w:val="24"/>
          <w:szCs w:val="24"/>
        </w:rPr>
        <w:t xml:space="preserve"> oraz świadectwo lub inny dokument potwierdzający ukończenie kursu przez pracownika. </w:t>
      </w:r>
    </w:p>
    <w:p w14:paraId="64B6B579" w14:textId="77777777" w:rsidR="00EA73BF" w:rsidRPr="00085761" w:rsidRDefault="00EA73BF" w:rsidP="00085761">
      <w:p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materiałów szkoleniowych (np. podręczników) jest kwalifikowalny w przypadku, gdy szkolenie jest organizowane przez beneficjenta i materiały te są niezbędne do przeprowadzenia szkolenia.</w:t>
      </w:r>
    </w:p>
    <w:p w14:paraId="505CD599" w14:textId="77777777" w:rsidR="00EA73BF" w:rsidRPr="00085761" w:rsidRDefault="00EA73BF" w:rsidP="00085761">
      <w:p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materiałów szkoleniowych jest niekwalifikowalny w przypadku, gdy pracownik uczestniczy w indywidualnych formach kształcenia (np. kursy językowe, studia podyplomowe) i na własne potrzeby planuje zakupić dodatkowe materiały szkoleniowe.</w:t>
      </w:r>
    </w:p>
    <w:p w14:paraId="147B24FA" w14:textId="77777777" w:rsidR="00EA73BF" w:rsidRPr="00085761" w:rsidRDefault="00EA73BF" w:rsidP="00085761">
      <w:p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Wydatki związane z formami szkoleniowymi, w których ostatecznie pracownik nie uczestniczył, stanowią wydatek niekwalifikowalny w ramach projektów pomocy technicznej.</w:t>
      </w:r>
    </w:p>
    <w:p w14:paraId="53464EDB" w14:textId="77777777" w:rsidR="00EA73BF" w:rsidRPr="00CC1561" w:rsidRDefault="00CC1561" w:rsidP="00085761">
      <w:pPr>
        <w:tabs>
          <w:tab w:val="left" w:pos="4820"/>
          <w:tab w:val="right" w:pos="9072"/>
        </w:tabs>
        <w:spacing w:before="60" w:after="60"/>
        <w:jc w:val="both"/>
        <w:rPr>
          <w:rFonts w:ascii="Times New Roman" w:hAnsi="Times New Roman" w:cs="Times New Roman"/>
          <w:bCs/>
          <w:i/>
          <w:sz w:val="24"/>
          <w:szCs w:val="24"/>
        </w:rPr>
      </w:pPr>
      <w:r w:rsidRPr="00CC1561">
        <w:rPr>
          <w:rFonts w:ascii="Times New Roman" w:hAnsi="Times New Roman" w:cs="Times New Roman"/>
          <w:bCs/>
          <w:i/>
          <w:sz w:val="24"/>
          <w:szCs w:val="24"/>
        </w:rPr>
        <w:t>Przykład 1</w:t>
      </w:r>
    </w:p>
    <w:p w14:paraId="4B4BFEB3" w14:textId="77777777" w:rsidR="00EA73BF" w:rsidRPr="00CC1561" w:rsidRDefault="00EA73BF" w:rsidP="00085761">
      <w:pPr>
        <w:tabs>
          <w:tab w:val="left" w:pos="4820"/>
          <w:tab w:val="right" w:pos="9072"/>
        </w:tabs>
        <w:spacing w:before="60" w:after="60"/>
        <w:jc w:val="both"/>
        <w:rPr>
          <w:rFonts w:ascii="Times New Roman" w:hAnsi="Times New Roman" w:cs="Times New Roman"/>
          <w:i/>
          <w:sz w:val="24"/>
          <w:szCs w:val="24"/>
        </w:rPr>
      </w:pPr>
      <w:r w:rsidRPr="00CC1561">
        <w:rPr>
          <w:rFonts w:ascii="Times New Roman" w:hAnsi="Times New Roman" w:cs="Times New Roman"/>
          <w:bCs/>
          <w:i/>
          <w:sz w:val="24"/>
          <w:szCs w:val="24"/>
        </w:rPr>
        <w:t xml:space="preserve">Pracownik jest zatrudniony  na czas określony (do dnia 08.08.2017 r.) </w:t>
      </w:r>
      <w:r w:rsidR="008A4BCD" w:rsidRPr="00CC1561">
        <w:rPr>
          <w:rFonts w:ascii="Times New Roman" w:hAnsi="Times New Roman" w:cs="Times New Roman"/>
          <w:bCs/>
          <w:i/>
          <w:sz w:val="24"/>
          <w:szCs w:val="24"/>
        </w:rPr>
        <w:t xml:space="preserve">i </w:t>
      </w:r>
      <w:r w:rsidRPr="00CC1561">
        <w:rPr>
          <w:rFonts w:ascii="Times New Roman" w:hAnsi="Times New Roman" w:cs="Times New Roman"/>
          <w:bCs/>
          <w:i/>
          <w:sz w:val="24"/>
          <w:szCs w:val="24"/>
        </w:rPr>
        <w:t>zaangażowany w PROW 2014-2020 w 50 %, zostaje wydelegowany na kurs językowy.</w:t>
      </w:r>
    </w:p>
    <w:p w14:paraId="3D76FC62" w14:textId="77777777" w:rsidR="00EA73BF" w:rsidRPr="00CC1561" w:rsidRDefault="00EA73BF" w:rsidP="00085761">
      <w:pPr>
        <w:tabs>
          <w:tab w:val="left" w:pos="4820"/>
          <w:tab w:val="right" w:pos="9072"/>
        </w:tabs>
        <w:spacing w:before="60" w:after="60"/>
        <w:jc w:val="both"/>
        <w:rPr>
          <w:rFonts w:ascii="Times New Roman" w:hAnsi="Times New Roman" w:cs="Times New Roman"/>
          <w:i/>
          <w:sz w:val="24"/>
          <w:szCs w:val="24"/>
        </w:rPr>
      </w:pPr>
      <w:r w:rsidRPr="00CC1561">
        <w:rPr>
          <w:rFonts w:ascii="Times New Roman" w:hAnsi="Times New Roman" w:cs="Times New Roman"/>
          <w:i/>
          <w:sz w:val="24"/>
          <w:szCs w:val="24"/>
        </w:rPr>
        <w:t>W związku z faktem, iż pracownik jest zatrudniony na czas określony, a kursy językowe charakteryzują się tym, że wiedza zdobywana  podczas kursu będzie wykorzystywana w dłuższej perspektywie, nie wydaje się zasadne sfinansowanie kosztów kursu językowego dla osoby, która jest zatrudniona na czas określony.</w:t>
      </w:r>
    </w:p>
    <w:p w14:paraId="18BD0FE6" w14:textId="77777777" w:rsidR="00EA73BF" w:rsidRPr="00CC1561" w:rsidRDefault="00EA73BF" w:rsidP="00085761">
      <w:pPr>
        <w:tabs>
          <w:tab w:val="left" w:pos="4820"/>
          <w:tab w:val="right" w:pos="9072"/>
        </w:tabs>
        <w:spacing w:before="60" w:after="60"/>
        <w:jc w:val="both"/>
        <w:rPr>
          <w:rFonts w:ascii="Times New Roman" w:hAnsi="Times New Roman" w:cs="Times New Roman"/>
          <w:i/>
          <w:sz w:val="24"/>
          <w:szCs w:val="24"/>
        </w:rPr>
      </w:pPr>
      <w:r w:rsidRPr="00CC1561">
        <w:rPr>
          <w:rFonts w:ascii="Times New Roman" w:hAnsi="Times New Roman" w:cs="Times New Roman"/>
          <w:i/>
          <w:sz w:val="24"/>
          <w:szCs w:val="24"/>
        </w:rPr>
        <w:t xml:space="preserve">Przykład </w:t>
      </w:r>
      <w:r w:rsidR="00CC1561" w:rsidRPr="00CC1561">
        <w:rPr>
          <w:rFonts w:ascii="Times New Roman" w:hAnsi="Times New Roman" w:cs="Times New Roman"/>
          <w:i/>
          <w:sz w:val="24"/>
          <w:szCs w:val="24"/>
        </w:rPr>
        <w:t>2</w:t>
      </w:r>
      <w:r w:rsidRPr="00CC1561">
        <w:rPr>
          <w:rFonts w:ascii="Times New Roman" w:hAnsi="Times New Roman" w:cs="Times New Roman"/>
          <w:i/>
          <w:sz w:val="24"/>
          <w:szCs w:val="24"/>
        </w:rPr>
        <w:t xml:space="preserve"> </w:t>
      </w:r>
    </w:p>
    <w:p w14:paraId="2817AB4B" w14:textId="77777777" w:rsidR="00EA73BF" w:rsidRPr="00CC1561" w:rsidRDefault="0096624B" w:rsidP="00085761">
      <w:pPr>
        <w:tabs>
          <w:tab w:val="left" w:pos="4820"/>
          <w:tab w:val="right" w:pos="9072"/>
        </w:tabs>
        <w:spacing w:before="60" w:after="60"/>
        <w:jc w:val="both"/>
        <w:rPr>
          <w:rFonts w:ascii="Times New Roman" w:hAnsi="Times New Roman" w:cs="Times New Roman"/>
          <w:i/>
          <w:sz w:val="24"/>
          <w:szCs w:val="24"/>
        </w:rPr>
      </w:pPr>
      <w:r w:rsidRPr="00CC1561">
        <w:rPr>
          <w:rFonts w:ascii="Times New Roman" w:hAnsi="Times New Roman" w:cs="Times New Roman"/>
          <w:bCs/>
          <w:i/>
          <w:sz w:val="24"/>
          <w:szCs w:val="24"/>
        </w:rPr>
        <w:t xml:space="preserve">Pracownik jest zatrudniony </w:t>
      </w:r>
      <w:r w:rsidR="00EA73BF" w:rsidRPr="00CC1561">
        <w:rPr>
          <w:rFonts w:ascii="Times New Roman" w:hAnsi="Times New Roman" w:cs="Times New Roman"/>
          <w:bCs/>
          <w:i/>
          <w:sz w:val="24"/>
          <w:szCs w:val="24"/>
        </w:rPr>
        <w:t>na czas określony (umowa na zastępstwo do dnia 01.01.2019 r.)</w:t>
      </w:r>
      <w:r w:rsidR="008A4BCD" w:rsidRPr="00CC1561">
        <w:rPr>
          <w:rFonts w:ascii="Times New Roman" w:hAnsi="Times New Roman" w:cs="Times New Roman"/>
          <w:bCs/>
          <w:i/>
          <w:sz w:val="24"/>
          <w:szCs w:val="24"/>
        </w:rPr>
        <w:t xml:space="preserve"> i</w:t>
      </w:r>
      <w:r w:rsidR="00EA73BF" w:rsidRPr="00CC1561">
        <w:rPr>
          <w:rFonts w:ascii="Times New Roman" w:hAnsi="Times New Roman" w:cs="Times New Roman"/>
          <w:bCs/>
          <w:i/>
          <w:sz w:val="24"/>
          <w:szCs w:val="24"/>
        </w:rPr>
        <w:t xml:space="preserve"> zaangażowany w PROW 2014-2020 w 50 %, zostaje wydelegowany  na szkolenie pn.</w:t>
      </w:r>
      <w:r w:rsidR="00732BC6" w:rsidRPr="00CC1561">
        <w:rPr>
          <w:rFonts w:ascii="Times New Roman" w:hAnsi="Times New Roman" w:cs="Times New Roman"/>
          <w:bCs/>
          <w:i/>
          <w:sz w:val="24"/>
          <w:szCs w:val="24"/>
        </w:rPr>
        <w:t xml:space="preserve"> Zamówienia publiczne w funduszach europejskich</w:t>
      </w:r>
      <w:r w:rsidR="00E54A0F" w:rsidRPr="00CC1561">
        <w:rPr>
          <w:rFonts w:ascii="Times New Roman" w:hAnsi="Times New Roman" w:cs="Times New Roman"/>
          <w:bCs/>
          <w:i/>
          <w:sz w:val="24"/>
          <w:szCs w:val="24"/>
        </w:rPr>
        <w:t>, wpisujące się w zakres</w:t>
      </w:r>
      <w:r w:rsidR="00983B92" w:rsidRPr="00CC1561">
        <w:rPr>
          <w:rFonts w:ascii="Times New Roman" w:hAnsi="Times New Roman" w:cs="Times New Roman"/>
          <w:bCs/>
          <w:i/>
          <w:sz w:val="24"/>
          <w:szCs w:val="24"/>
        </w:rPr>
        <w:t xml:space="preserve"> opisu stanowiska pracy.</w:t>
      </w:r>
    </w:p>
    <w:p w14:paraId="2F1333B0" w14:textId="77777777" w:rsidR="00EA73BF" w:rsidRPr="00CC1561" w:rsidRDefault="00EA73BF" w:rsidP="00085761">
      <w:pPr>
        <w:tabs>
          <w:tab w:val="left" w:pos="4820"/>
          <w:tab w:val="right" w:pos="9072"/>
        </w:tabs>
        <w:spacing w:before="60" w:after="60"/>
        <w:jc w:val="both"/>
        <w:rPr>
          <w:rFonts w:ascii="Times New Roman" w:hAnsi="Times New Roman" w:cs="Times New Roman"/>
          <w:i/>
          <w:sz w:val="24"/>
          <w:szCs w:val="24"/>
        </w:rPr>
      </w:pPr>
      <w:r w:rsidRPr="00CC1561">
        <w:rPr>
          <w:rFonts w:ascii="Times New Roman" w:hAnsi="Times New Roman" w:cs="Times New Roman"/>
          <w:bCs/>
          <w:i/>
          <w:sz w:val="24"/>
          <w:szCs w:val="24"/>
        </w:rPr>
        <w:t>W przedmiotowym przypadku tematyka jest ściśle związana z zadaniami kwalifikowalnymi, a zdobyte dzięki nim umiejętności i wiedza będą mogły być wykorzystane wyłącznie przy wykonywaniu zadań kwalifikowalnych. W</w:t>
      </w:r>
      <w:r w:rsidRPr="00CC1561">
        <w:rPr>
          <w:rFonts w:ascii="Times New Roman" w:hAnsi="Times New Roman" w:cs="Times New Roman"/>
          <w:i/>
          <w:sz w:val="24"/>
          <w:szCs w:val="24"/>
        </w:rPr>
        <w:t xml:space="preserve"> związku z powyższy</w:t>
      </w:r>
      <w:r w:rsidR="00732BC6" w:rsidRPr="00CC1561">
        <w:rPr>
          <w:rFonts w:ascii="Times New Roman" w:hAnsi="Times New Roman" w:cs="Times New Roman"/>
          <w:i/>
          <w:sz w:val="24"/>
          <w:szCs w:val="24"/>
        </w:rPr>
        <w:t>m przedmiotowe szkolenie jest k</w:t>
      </w:r>
      <w:r w:rsidRPr="00CC1561">
        <w:rPr>
          <w:rFonts w:ascii="Times New Roman" w:hAnsi="Times New Roman" w:cs="Times New Roman"/>
          <w:i/>
          <w:sz w:val="24"/>
          <w:szCs w:val="24"/>
        </w:rPr>
        <w:t>w</w:t>
      </w:r>
      <w:r w:rsidR="00732BC6" w:rsidRPr="00CC1561">
        <w:rPr>
          <w:rFonts w:ascii="Times New Roman" w:hAnsi="Times New Roman" w:cs="Times New Roman"/>
          <w:i/>
          <w:sz w:val="24"/>
          <w:szCs w:val="24"/>
        </w:rPr>
        <w:t>a</w:t>
      </w:r>
      <w:r w:rsidRPr="00CC1561">
        <w:rPr>
          <w:rFonts w:ascii="Times New Roman" w:hAnsi="Times New Roman" w:cs="Times New Roman"/>
          <w:i/>
          <w:sz w:val="24"/>
          <w:szCs w:val="24"/>
        </w:rPr>
        <w:t xml:space="preserve">lifikowalne w 100 % ze środków PT.  </w:t>
      </w:r>
    </w:p>
    <w:p w14:paraId="0EB2BFCE" w14:textId="77777777" w:rsidR="00EA73BF" w:rsidRPr="00085761" w:rsidRDefault="00EA73BF" w:rsidP="00085761">
      <w:pPr>
        <w:autoSpaceDE w:val="0"/>
        <w:autoSpaceDN w:val="0"/>
        <w:adjustRightInd w:val="0"/>
        <w:spacing w:before="60" w:after="60"/>
        <w:jc w:val="both"/>
        <w:rPr>
          <w:rFonts w:ascii="Times New Roman" w:hAnsi="Times New Roman" w:cs="Times New Roman"/>
          <w:sz w:val="24"/>
          <w:szCs w:val="24"/>
        </w:rPr>
      </w:pPr>
    </w:p>
    <w:p w14:paraId="7A7505A5" w14:textId="77777777" w:rsidR="00EA73BF" w:rsidRPr="00010D5A" w:rsidRDefault="00EA73BF" w:rsidP="00B9552A">
      <w:pPr>
        <w:pStyle w:val="Akapitzlist"/>
        <w:numPr>
          <w:ilvl w:val="0"/>
          <w:numId w:val="38"/>
        </w:numPr>
        <w:autoSpaceDE w:val="0"/>
        <w:autoSpaceDN w:val="0"/>
        <w:adjustRightInd w:val="0"/>
        <w:spacing w:before="60" w:after="60"/>
        <w:jc w:val="both"/>
        <w:rPr>
          <w:rFonts w:ascii="Times New Roman" w:hAnsi="Times New Roman" w:cs="Times New Roman"/>
          <w:b/>
          <w:sz w:val="24"/>
          <w:szCs w:val="24"/>
        </w:rPr>
      </w:pPr>
      <w:r w:rsidRPr="00010D5A">
        <w:rPr>
          <w:rFonts w:ascii="Times New Roman" w:hAnsi="Times New Roman" w:cs="Times New Roman"/>
          <w:b/>
          <w:sz w:val="24"/>
          <w:szCs w:val="24"/>
        </w:rPr>
        <w:t xml:space="preserve">Dostawy  i usługi </w:t>
      </w:r>
    </w:p>
    <w:p w14:paraId="7666738A" w14:textId="77777777" w:rsidR="003E69D0" w:rsidRDefault="00EA73BF" w:rsidP="003E69D0">
      <w:pPr>
        <w:pStyle w:val="USTustnpkodeksu"/>
        <w:spacing w:before="60" w:after="60" w:line="276" w:lineRule="auto"/>
        <w:ind w:firstLine="0"/>
        <w:rPr>
          <w:rFonts w:ascii="Times New Roman" w:hAnsi="Times New Roman" w:cs="Times New Roman"/>
          <w:szCs w:val="24"/>
        </w:rPr>
      </w:pPr>
      <w:r w:rsidRPr="00085761">
        <w:rPr>
          <w:rFonts w:ascii="Times New Roman" w:hAnsi="Times New Roman" w:cs="Times New Roman"/>
          <w:szCs w:val="24"/>
        </w:rPr>
        <w:t xml:space="preserve">Wszelkie koszty wchodzące w skład dostaw i usług </w:t>
      </w:r>
      <w:r w:rsidR="003E69D0">
        <w:rPr>
          <w:rFonts w:ascii="Times New Roman" w:hAnsi="Times New Roman" w:cs="Times New Roman"/>
          <w:szCs w:val="24"/>
        </w:rPr>
        <w:t>mogą być uznane</w:t>
      </w:r>
      <w:r w:rsidR="003E69D0" w:rsidRPr="008404FD">
        <w:rPr>
          <w:rFonts w:ascii="Times New Roman" w:hAnsi="Times New Roman" w:cs="Times New Roman"/>
          <w:szCs w:val="24"/>
        </w:rPr>
        <w:t xml:space="preserve"> za kwalifikowaln</w:t>
      </w:r>
      <w:r w:rsidR="003E69D0">
        <w:rPr>
          <w:rFonts w:ascii="Times New Roman" w:hAnsi="Times New Roman" w:cs="Times New Roman"/>
          <w:szCs w:val="24"/>
        </w:rPr>
        <w:t>e</w:t>
      </w:r>
      <w:r w:rsidR="003E69D0" w:rsidRPr="008404FD">
        <w:rPr>
          <w:rFonts w:ascii="Times New Roman" w:hAnsi="Times New Roman" w:cs="Times New Roman"/>
          <w:szCs w:val="24"/>
        </w:rPr>
        <w:t>, jeżeli pracownik wykon</w:t>
      </w:r>
      <w:r w:rsidR="003E69D0">
        <w:rPr>
          <w:rFonts w:ascii="Times New Roman" w:hAnsi="Times New Roman" w:cs="Times New Roman"/>
          <w:szCs w:val="24"/>
        </w:rPr>
        <w:t>ywał</w:t>
      </w:r>
      <w:r w:rsidR="003E69D0" w:rsidRPr="008404FD">
        <w:rPr>
          <w:rFonts w:ascii="Times New Roman" w:hAnsi="Times New Roman" w:cs="Times New Roman"/>
          <w:szCs w:val="24"/>
        </w:rPr>
        <w:t xml:space="preserve"> zadania kwalifikowalne przez co najmniej 50% swojego czasu pracy w danym miesiącu, przy czym kwota kwalifikowalna określana jest zgodnie z zasadą proporcjonalności.</w:t>
      </w:r>
      <w:r w:rsidR="003E69D0">
        <w:rPr>
          <w:rFonts w:ascii="Times New Roman" w:hAnsi="Times New Roman" w:cs="Times New Roman"/>
          <w:szCs w:val="24"/>
        </w:rPr>
        <w:t xml:space="preserve"> </w:t>
      </w:r>
    </w:p>
    <w:p w14:paraId="536B64DA" w14:textId="77777777" w:rsidR="00EA73BF" w:rsidRPr="00085761" w:rsidRDefault="003E69D0" w:rsidP="003E69D0">
      <w:pPr>
        <w:autoSpaceDE w:val="0"/>
        <w:autoSpaceDN w:val="0"/>
        <w:spacing w:before="60" w:after="60"/>
        <w:jc w:val="both"/>
        <w:rPr>
          <w:rFonts w:ascii="Times New Roman" w:hAnsi="Times New Roman" w:cs="Times New Roman"/>
          <w:sz w:val="24"/>
          <w:szCs w:val="24"/>
        </w:rPr>
      </w:pPr>
      <w:r w:rsidRPr="000A1CC7">
        <w:rPr>
          <w:rFonts w:ascii="Times New Roman" w:hAnsi="Times New Roman" w:cs="Times New Roman"/>
          <w:sz w:val="24"/>
          <w:szCs w:val="24"/>
        </w:rPr>
        <w:lastRenderedPageBreak/>
        <w:t>Zasada, zgodnie z którą wymagane jest minimum 50% zaangażowani</w:t>
      </w:r>
      <w:r>
        <w:rPr>
          <w:rFonts w:ascii="Times New Roman" w:hAnsi="Times New Roman" w:cs="Times New Roman"/>
          <w:sz w:val="24"/>
          <w:szCs w:val="24"/>
        </w:rPr>
        <w:t>a</w:t>
      </w:r>
      <w:r w:rsidRPr="000A1CC7">
        <w:rPr>
          <w:rFonts w:ascii="Times New Roman" w:hAnsi="Times New Roman" w:cs="Times New Roman"/>
          <w:sz w:val="24"/>
          <w:szCs w:val="24"/>
        </w:rPr>
        <w:t xml:space="preserve"> pracownika w realizację zadań kwalifikowanych nie dotyczy kosztów poniesionych przez podmiot uprawniony przed wejściem w życie rozporządzenia o PT  tj. przed dniem 5 października 2016 r.</w:t>
      </w:r>
      <w:r>
        <w:rPr>
          <w:rFonts w:ascii="Times New Roman" w:hAnsi="Times New Roman" w:cs="Times New Roman"/>
          <w:sz w:val="24"/>
          <w:szCs w:val="24"/>
        </w:rPr>
        <w:t xml:space="preserve"> </w:t>
      </w:r>
      <w:r w:rsidR="00EA73BF" w:rsidRPr="00085761">
        <w:rPr>
          <w:rFonts w:ascii="Times New Roman" w:hAnsi="Times New Roman" w:cs="Times New Roman"/>
          <w:sz w:val="24"/>
          <w:szCs w:val="24"/>
        </w:rPr>
        <w:t xml:space="preserve">Niemniej w okresie tym pozostanie zachowany wymóg kwalifikowalności na poziomie równym procentowemu zaangażowaniu pracownika. </w:t>
      </w:r>
    </w:p>
    <w:p w14:paraId="5A08D270" w14:textId="77777777" w:rsidR="003E69D0" w:rsidRDefault="003E69D0" w:rsidP="003E69D0">
      <w:pPr>
        <w:autoSpaceDE w:val="0"/>
        <w:autoSpaceDN w:val="0"/>
        <w:spacing w:before="60" w:after="60"/>
        <w:jc w:val="both"/>
        <w:rPr>
          <w:rFonts w:ascii="Times New Roman" w:hAnsi="Times New Roman" w:cs="Times New Roman"/>
          <w:sz w:val="24"/>
          <w:szCs w:val="24"/>
        </w:rPr>
      </w:pPr>
      <w:r w:rsidRPr="008404FD">
        <w:rPr>
          <w:rFonts w:ascii="Times New Roman" w:hAnsi="Times New Roman" w:cs="Times New Roman"/>
          <w:sz w:val="24"/>
          <w:szCs w:val="24"/>
        </w:rPr>
        <w:t>Koszt</w:t>
      </w:r>
      <w:r>
        <w:rPr>
          <w:rFonts w:ascii="Times New Roman" w:hAnsi="Times New Roman" w:cs="Times New Roman"/>
          <w:sz w:val="24"/>
          <w:szCs w:val="24"/>
        </w:rPr>
        <w:t>y</w:t>
      </w:r>
      <w:r w:rsidRPr="008404FD">
        <w:rPr>
          <w:rFonts w:ascii="Times New Roman" w:hAnsi="Times New Roman" w:cs="Times New Roman"/>
          <w:sz w:val="24"/>
          <w:szCs w:val="24"/>
        </w:rPr>
        <w:t xml:space="preserve"> </w:t>
      </w:r>
      <w:r>
        <w:rPr>
          <w:rFonts w:ascii="Times New Roman" w:hAnsi="Times New Roman" w:cs="Times New Roman"/>
          <w:sz w:val="24"/>
          <w:szCs w:val="24"/>
        </w:rPr>
        <w:t>ś</w:t>
      </w:r>
      <w:r w:rsidRPr="00085761">
        <w:rPr>
          <w:rFonts w:ascii="Times New Roman" w:hAnsi="Times New Roman" w:cs="Times New Roman"/>
          <w:sz w:val="24"/>
          <w:szCs w:val="24"/>
        </w:rPr>
        <w:t>wiadcze</w:t>
      </w:r>
      <w:r>
        <w:rPr>
          <w:rFonts w:ascii="Times New Roman" w:hAnsi="Times New Roman" w:cs="Times New Roman"/>
          <w:sz w:val="24"/>
          <w:szCs w:val="24"/>
        </w:rPr>
        <w:t>ń pieniężnych przyznanych</w:t>
      </w:r>
      <w:r w:rsidRPr="00085761">
        <w:rPr>
          <w:rFonts w:ascii="Times New Roman" w:hAnsi="Times New Roman" w:cs="Times New Roman"/>
          <w:sz w:val="24"/>
          <w:szCs w:val="24"/>
        </w:rPr>
        <w:t xml:space="preserve"> pracownikowi z tytułu samodzielnego podnoszenia kwalifikacji</w:t>
      </w:r>
      <w:r w:rsidRPr="008404FD">
        <w:rPr>
          <w:rFonts w:ascii="Times New Roman" w:hAnsi="Times New Roman" w:cs="Times New Roman"/>
          <w:sz w:val="24"/>
          <w:szCs w:val="24"/>
        </w:rPr>
        <w:t xml:space="preserve"> </w:t>
      </w:r>
      <w:r>
        <w:rPr>
          <w:rFonts w:ascii="Times New Roman" w:hAnsi="Times New Roman" w:cs="Times New Roman"/>
          <w:sz w:val="24"/>
          <w:szCs w:val="24"/>
        </w:rPr>
        <w:t>mogą być uznane</w:t>
      </w:r>
      <w:r w:rsidRPr="008404FD">
        <w:rPr>
          <w:rFonts w:ascii="Times New Roman" w:hAnsi="Times New Roman" w:cs="Times New Roman"/>
          <w:sz w:val="24"/>
          <w:szCs w:val="24"/>
        </w:rPr>
        <w:t xml:space="preserve"> za kwalifikowaln</w:t>
      </w:r>
      <w:r>
        <w:rPr>
          <w:rFonts w:ascii="Times New Roman" w:hAnsi="Times New Roman" w:cs="Times New Roman"/>
          <w:sz w:val="24"/>
          <w:szCs w:val="24"/>
        </w:rPr>
        <w:t>e</w:t>
      </w:r>
      <w:r w:rsidRPr="008404FD">
        <w:rPr>
          <w:rFonts w:ascii="Times New Roman" w:hAnsi="Times New Roman" w:cs="Times New Roman"/>
          <w:sz w:val="24"/>
          <w:szCs w:val="24"/>
        </w:rPr>
        <w:t>, jeżeli pracownik wykon</w:t>
      </w:r>
      <w:r>
        <w:rPr>
          <w:rFonts w:ascii="Times New Roman" w:hAnsi="Times New Roman" w:cs="Times New Roman"/>
          <w:sz w:val="24"/>
          <w:szCs w:val="24"/>
        </w:rPr>
        <w:t>ywał</w:t>
      </w:r>
      <w:r w:rsidRPr="008404FD">
        <w:rPr>
          <w:rFonts w:ascii="Times New Roman" w:hAnsi="Times New Roman" w:cs="Times New Roman"/>
          <w:sz w:val="24"/>
          <w:szCs w:val="24"/>
        </w:rPr>
        <w:t xml:space="preserve"> zadania kwalifikowalne przez co najmniej 50% swojego czasu pracy w danym miesiącu, przy czym kwota kwalifikowalna określana jest zgodnie z zasadą proporcjonalności. </w:t>
      </w:r>
    </w:p>
    <w:p w14:paraId="1F7E0B53" w14:textId="77777777" w:rsidR="00676E56" w:rsidRPr="00085761" w:rsidRDefault="00EA73BF" w:rsidP="003E69D0">
      <w:pPr>
        <w:pStyle w:val="USTustnpkodeksu"/>
        <w:spacing w:before="60" w:after="60" w:line="276" w:lineRule="auto"/>
        <w:ind w:firstLine="0"/>
        <w:rPr>
          <w:rFonts w:ascii="Times New Roman" w:hAnsi="Times New Roman" w:cs="Times New Roman"/>
          <w:szCs w:val="24"/>
        </w:rPr>
      </w:pPr>
      <w:r w:rsidRPr="00085761">
        <w:rPr>
          <w:rFonts w:ascii="Times New Roman" w:hAnsi="Times New Roman" w:cs="Times New Roman"/>
          <w:szCs w:val="24"/>
        </w:rPr>
        <w:t xml:space="preserve">Ponadto w ramach kategorii kosztu dostaw i usług, wpisują się </w:t>
      </w:r>
      <w:r w:rsidRPr="00085761">
        <w:rPr>
          <w:rFonts w:ascii="Times New Roman" w:eastAsia="Times New Roman" w:hAnsi="Times New Roman" w:cs="Times New Roman"/>
          <w:szCs w:val="24"/>
        </w:rPr>
        <w:t xml:space="preserve"> usług</w:t>
      </w:r>
      <w:r w:rsidRPr="00085761">
        <w:rPr>
          <w:rFonts w:ascii="Times New Roman" w:hAnsi="Times New Roman" w:cs="Times New Roman"/>
          <w:szCs w:val="24"/>
        </w:rPr>
        <w:t>i nabywane</w:t>
      </w:r>
      <w:r w:rsidRPr="00085761">
        <w:rPr>
          <w:rFonts w:ascii="Times New Roman" w:eastAsia="Times New Roman" w:hAnsi="Times New Roman" w:cs="Times New Roman"/>
          <w:szCs w:val="24"/>
        </w:rPr>
        <w:t xml:space="preserve"> w celu podnoszenia kwalifikacji zawodowych pracownika podmiotu uprawnionego. W odróżnieniu </w:t>
      </w:r>
      <w:r w:rsidRPr="00085761">
        <w:rPr>
          <w:rFonts w:ascii="Times New Roman" w:hAnsi="Times New Roman" w:cs="Times New Roman"/>
          <w:szCs w:val="24"/>
        </w:rPr>
        <w:t>od świadczenia pieniężnego przyznanego pracownikowi (o którym mowa w pkt 2)</w:t>
      </w:r>
      <w:r w:rsidRPr="00085761">
        <w:rPr>
          <w:rFonts w:ascii="Times New Roman" w:eastAsia="Times New Roman" w:hAnsi="Times New Roman" w:cs="Times New Roman"/>
          <w:szCs w:val="24"/>
        </w:rPr>
        <w:t xml:space="preserve">, w tym przypadku to podmiot uprawniony kupuje na rynku usługę w postaci kursu, szkolenia lub innej formy kształcenia, która jest świadczona jego pracownikom w celu podniesienia ich kwalifikacji zawodowych. </w:t>
      </w:r>
    </w:p>
    <w:p w14:paraId="41853390" w14:textId="77777777" w:rsidR="00676E56" w:rsidRPr="00010D5A" w:rsidRDefault="00A83445" w:rsidP="00A83445">
      <w:pPr>
        <w:pStyle w:val="USTustnpkodeksu"/>
        <w:spacing w:before="60" w:after="60" w:line="276" w:lineRule="auto"/>
        <w:ind w:firstLine="0"/>
        <w:rPr>
          <w:rFonts w:ascii="Times New Roman" w:hAnsi="Times New Roman" w:cs="Times New Roman"/>
          <w:b/>
          <w:szCs w:val="24"/>
        </w:rPr>
      </w:pPr>
      <w:r w:rsidRPr="00010D5A">
        <w:rPr>
          <w:rFonts w:ascii="Times New Roman" w:hAnsi="Times New Roman" w:cs="Times New Roman"/>
          <w:b/>
          <w:szCs w:val="24"/>
        </w:rPr>
        <w:t>3.1.Katalog kosztów kwalifikowalnych obejmuje w szczególności:</w:t>
      </w:r>
    </w:p>
    <w:p w14:paraId="2E17EEEF"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instalacj</w:t>
      </w:r>
      <w:r w:rsidR="00A83445">
        <w:rPr>
          <w:rFonts w:ascii="Times New Roman" w:hAnsi="Times New Roman" w:cs="Times New Roman"/>
          <w:sz w:val="24"/>
          <w:szCs w:val="24"/>
        </w:rPr>
        <w:t>ę</w:t>
      </w:r>
      <w:r w:rsidRPr="00085761">
        <w:rPr>
          <w:rFonts w:ascii="Times New Roman" w:hAnsi="Times New Roman" w:cs="Times New Roman"/>
          <w:sz w:val="24"/>
          <w:szCs w:val="24"/>
        </w:rPr>
        <w:t xml:space="preserve"> sprzętu komputerowego i oprogramowania;</w:t>
      </w:r>
    </w:p>
    <w:p w14:paraId="67361592"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konserwacj</w:t>
      </w:r>
      <w:r w:rsidR="00A83445">
        <w:rPr>
          <w:rFonts w:ascii="Times New Roman" w:hAnsi="Times New Roman" w:cs="Times New Roman"/>
          <w:sz w:val="24"/>
          <w:szCs w:val="24"/>
        </w:rPr>
        <w:t>ę, utrzymanie oraz naprawę</w:t>
      </w:r>
      <w:r w:rsidRPr="00085761">
        <w:rPr>
          <w:rFonts w:ascii="Times New Roman" w:hAnsi="Times New Roman" w:cs="Times New Roman"/>
          <w:sz w:val="24"/>
          <w:szCs w:val="24"/>
        </w:rPr>
        <w:t xml:space="preserve"> sprzętu i wyposażenia;</w:t>
      </w:r>
    </w:p>
    <w:p w14:paraId="20E67E92"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mebli i artykułów biurowych;</w:t>
      </w:r>
    </w:p>
    <w:p w14:paraId="45927C88"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 xml:space="preserve">koszty najmu i utrzymania pomieszczeń (zalicza się m.in. koszty centralnego </w:t>
      </w:r>
      <w:r w:rsidR="00AF44ED">
        <w:rPr>
          <w:rFonts w:ascii="Times New Roman" w:hAnsi="Times New Roman" w:cs="Times New Roman"/>
          <w:sz w:val="24"/>
          <w:szCs w:val="24"/>
        </w:rPr>
        <w:t xml:space="preserve">  </w:t>
      </w:r>
      <w:r w:rsidRPr="00085761">
        <w:rPr>
          <w:rFonts w:ascii="Times New Roman" w:hAnsi="Times New Roman" w:cs="Times New Roman"/>
          <w:sz w:val="24"/>
          <w:szCs w:val="24"/>
        </w:rPr>
        <w:t>ogrzewania, energii elektrycznej, dostarczenia wody i odprowadzenia ścieków, sprzątania pomieszczeń i ochrony obiektu oraz konserwacji wind osobowych);</w:t>
      </w:r>
    </w:p>
    <w:p w14:paraId="1FC050EA"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usług pocztowych oraz kurierskich;</w:t>
      </w:r>
    </w:p>
    <w:p w14:paraId="2FECDCE0"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prowizji/opłat bankowych;</w:t>
      </w:r>
    </w:p>
    <w:p w14:paraId="2CE25C3C"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opłat manipulacyjnych (np. dopłata za bilet kolejowy u konduktora, opłata za zmianę rezerwacji biletu lotniczego itp.) mogą być uznane za kwalifikowalne jedynie w uzasadnionych okolicznościach;</w:t>
      </w:r>
    </w:p>
    <w:p w14:paraId="02F941FE"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w:t>
      </w:r>
      <w:r w:rsidR="008A4BCD" w:rsidRPr="00085761">
        <w:rPr>
          <w:rFonts w:ascii="Times New Roman" w:hAnsi="Times New Roman" w:cs="Times New Roman"/>
          <w:sz w:val="24"/>
          <w:szCs w:val="24"/>
        </w:rPr>
        <w:t>y</w:t>
      </w:r>
      <w:r w:rsidRPr="00085761">
        <w:rPr>
          <w:rFonts w:ascii="Times New Roman" w:hAnsi="Times New Roman" w:cs="Times New Roman"/>
          <w:sz w:val="24"/>
          <w:szCs w:val="24"/>
        </w:rPr>
        <w:t xml:space="preserve"> rozmów telefonicznych;</w:t>
      </w:r>
    </w:p>
    <w:p w14:paraId="2F6558BC"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związane z użytkowaniem Internetu;</w:t>
      </w:r>
    </w:p>
    <w:p w14:paraId="5E09E543"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usług telekomunik</w:t>
      </w:r>
      <w:r w:rsidR="006B5734" w:rsidRPr="00085761">
        <w:rPr>
          <w:rFonts w:ascii="Times New Roman" w:hAnsi="Times New Roman" w:cs="Times New Roman"/>
          <w:sz w:val="24"/>
          <w:szCs w:val="24"/>
        </w:rPr>
        <w:t>acyjnych, w tym zakup telefonów</w:t>
      </w:r>
      <w:r w:rsidRPr="00085761">
        <w:rPr>
          <w:rFonts w:ascii="Times New Roman" w:hAnsi="Times New Roman" w:cs="Times New Roman"/>
          <w:sz w:val="24"/>
          <w:szCs w:val="24"/>
        </w:rPr>
        <w:t xml:space="preserve"> i opłaty abonamentowe;</w:t>
      </w:r>
    </w:p>
    <w:p w14:paraId="3CAD1854"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w:t>
      </w:r>
      <w:r w:rsidR="008A4BCD" w:rsidRPr="00085761">
        <w:rPr>
          <w:rFonts w:ascii="Times New Roman" w:hAnsi="Times New Roman" w:cs="Times New Roman"/>
          <w:sz w:val="24"/>
          <w:szCs w:val="24"/>
        </w:rPr>
        <w:t>y</w:t>
      </w:r>
      <w:r w:rsidRPr="00085761">
        <w:rPr>
          <w:rFonts w:ascii="Times New Roman" w:hAnsi="Times New Roman" w:cs="Times New Roman"/>
          <w:sz w:val="24"/>
          <w:szCs w:val="24"/>
        </w:rPr>
        <w:t xml:space="preserve"> opracowania ekspertyz, analiz oraz koszty opracowania materiałów związanych z funkcjonowaniem KM lub jego grup roboczych;</w:t>
      </w:r>
    </w:p>
    <w:p w14:paraId="578B11F3" w14:textId="77777777" w:rsidR="00EA73BF" w:rsidRPr="00085761" w:rsidRDefault="008A4BCD"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związane</w:t>
      </w:r>
      <w:r w:rsidR="00EA73BF" w:rsidRPr="00085761">
        <w:rPr>
          <w:rFonts w:ascii="Times New Roman" w:hAnsi="Times New Roman" w:cs="Times New Roman"/>
          <w:sz w:val="24"/>
          <w:szCs w:val="24"/>
        </w:rPr>
        <w:t xml:space="preserve"> z usługami nabywanymi w celu podnoszenia kwalifikacji zawodowych pracownika podmiotu uprawnionego;</w:t>
      </w:r>
    </w:p>
    <w:p w14:paraId="0D3C8367" w14:textId="77777777" w:rsidR="00EA73BF" w:rsidRPr="00085761" w:rsidRDefault="008A4BCD"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 xml:space="preserve">koszty </w:t>
      </w:r>
      <w:r w:rsidR="00EA73BF" w:rsidRPr="00085761">
        <w:rPr>
          <w:rFonts w:ascii="Times New Roman" w:hAnsi="Times New Roman" w:cs="Times New Roman"/>
          <w:sz w:val="24"/>
          <w:szCs w:val="24"/>
        </w:rPr>
        <w:t>tłumaczenia oraz weryfikacja tłumaczeń;</w:t>
      </w:r>
    </w:p>
    <w:p w14:paraId="6589BE03"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usług kserograficznych;</w:t>
      </w:r>
    </w:p>
    <w:p w14:paraId="704B70BF"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wynajęcie sal, sprzętu multimedialnego i nagłośnienia;</w:t>
      </w:r>
    </w:p>
    <w:p w14:paraId="193152AA"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zbiorów i baz danych na potrzeby sporządzania badań, ewaluacji, ekspertyz, opinii;</w:t>
      </w:r>
    </w:p>
    <w:p w14:paraId="143D003A"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 xml:space="preserve">wynajem długoterminowy lub leasing środków transportu </w:t>
      </w:r>
      <w:r w:rsidR="006B5734" w:rsidRPr="00085761">
        <w:rPr>
          <w:rFonts w:ascii="Times New Roman" w:hAnsi="Times New Roman" w:cs="Times New Roman"/>
          <w:sz w:val="24"/>
          <w:szCs w:val="24"/>
        </w:rPr>
        <w:t>z wyjątkiem leasingu związanego</w:t>
      </w:r>
      <w:r w:rsidRPr="00085761">
        <w:rPr>
          <w:rFonts w:ascii="Times New Roman" w:hAnsi="Times New Roman" w:cs="Times New Roman"/>
          <w:sz w:val="24"/>
          <w:szCs w:val="24"/>
        </w:rPr>
        <w:t xml:space="preserve"> z umową leasingu środków transportu, zakończonego przeniesieniem prawa własności tych środków  transportu;</w:t>
      </w:r>
    </w:p>
    <w:p w14:paraId="033E7AF4" w14:textId="77777777" w:rsidR="00C4271A"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lastRenderedPageBreak/>
        <w:t>niezbędne naprawy, przegląd techniczny, ubezpieczenie, serwis, zakup paliwa i utrzymanie środków transportu oraz  opłaty autostradowe;</w:t>
      </w:r>
    </w:p>
    <w:p w14:paraId="0EFF99DE"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 xml:space="preserve">zakup publikacji książkowych o tematyce specjalistycznej związanej z </w:t>
      </w:r>
      <w:r w:rsidR="006B5734" w:rsidRPr="00085761">
        <w:rPr>
          <w:rFonts w:ascii="Times New Roman" w:hAnsi="Times New Roman" w:cs="Times New Roman"/>
          <w:sz w:val="24"/>
          <w:szCs w:val="24"/>
        </w:rPr>
        <w:br/>
      </w:r>
      <w:r w:rsidRPr="00085761">
        <w:rPr>
          <w:rFonts w:ascii="Times New Roman" w:hAnsi="Times New Roman" w:cs="Times New Roman"/>
          <w:sz w:val="24"/>
          <w:szCs w:val="24"/>
        </w:rPr>
        <w:t>realizacją zadań kwalifikowalnych oraz prasy o takiej tematyce;</w:t>
      </w:r>
    </w:p>
    <w:p w14:paraId="7EBE881A"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związane z przechowywaniem oraz archiwizacją dokumentów;</w:t>
      </w:r>
    </w:p>
    <w:p w14:paraId="6E7855F6"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aparatury, sprzętu laboratoryjneg</w:t>
      </w:r>
      <w:r w:rsidR="006B5734" w:rsidRPr="00085761">
        <w:rPr>
          <w:rFonts w:ascii="Times New Roman" w:hAnsi="Times New Roman" w:cs="Times New Roman"/>
          <w:sz w:val="24"/>
          <w:szCs w:val="24"/>
        </w:rPr>
        <w:t xml:space="preserve">o i wyposażenia niezbędnego do  </w:t>
      </w:r>
      <w:r w:rsidRPr="00085761">
        <w:rPr>
          <w:rFonts w:ascii="Times New Roman" w:hAnsi="Times New Roman" w:cs="Times New Roman"/>
          <w:sz w:val="24"/>
          <w:szCs w:val="24"/>
        </w:rPr>
        <w:t xml:space="preserve">wykonywania prac, o których mowa w art. 32 oraz 68 lit. a  rozporządzenia nr </w:t>
      </w:r>
      <w:r w:rsidR="006B5734" w:rsidRPr="00085761">
        <w:rPr>
          <w:rFonts w:ascii="Times New Roman" w:hAnsi="Times New Roman" w:cs="Times New Roman"/>
          <w:sz w:val="24"/>
          <w:szCs w:val="24"/>
        </w:rPr>
        <w:t xml:space="preserve"> </w:t>
      </w:r>
      <w:r w:rsidRPr="00085761">
        <w:rPr>
          <w:rFonts w:ascii="Times New Roman" w:hAnsi="Times New Roman" w:cs="Times New Roman"/>
          <w:sz w:val="24"/>
          <w:szCs w:val="24"/>
        </w:rPr>
        <w:t>1305/2013;</w:t>
      </w:r>
    </w:p>
    <w:p w14:paraId="1986BCC6" w14:textId="77777777" w:rsidR="008C08D5"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AB3198">
        <w:rPr>
          <w:rFonts w:ascii="Times New Roman" w:hAnsi="Times New Roman" w:cs="Times New Roman"/>
          <w:sz w:val="24"/>
          <w:szCs w:val="24"/>
        </w:rPr>
        <w:t xml:space="preserve">koszty wyżywienia </w:t>
      </w:r>
      <w:r w:rsidR="006B5734" w:rsidRPr="00AB3198">
        <w:rPr>
          <w:rFonts w:ascii="Times New Roman" w:hAnsi="Times New Roman" w:cs="Times New Roman"/>
          <w:sz w:val="24"/>
          <w:szCs w:val="24"/>
        </w:rPr>
        <w:t>(</w:t>
      </w:r>
      <w:r w:rsidR="008C08D5" w:rsidRPr="00AB3198">
        <w:rPr>
          <w:rFonts w:ascii="Times New Roman" w:hAnsi="Times New Roman" w:cs="Times New Roman"/>
          <w:sz w:val="24"/>
          <w:szCs w:val="24"/>
        </w:rPr>
        <w:t>np. catering lub zakup artyku</w:t>
      </w:r>
      <w:r w:rsidR="006B5734" w:rsidRPr="00AB3198">
        <w:rPr>
          <w:rFonts w:ascii="Times New Roman" w:hAnsi="Times New Roman" w:cs="Times New Roman"/>
          <w:sz w:val="24"/>
          <w:szCs w:val="24"/>
        </w:rPr>
        <w:t>łów spożywczych) niezbędnych do</w:t>
      </w:r>
      <w:r w:rsidR="008C08D5" w:rsidRPr="00AB3198">
        <w:rPr>
          <w:rFonts w:ascii="Times New Roman" w:hAnsi="Times New Roman" w:cs="Times New Roman"/>
          <w:sz w:val="24"/>
          <w:szCs w:val="24"/>
        </w:rPr>
        <w:t xml:space="preserve"> przygotowania poczęstunku </w:t>
      </w:r>
      <w:r w:rsidRPr="00AB3198">
        <w:rPr>
          <w:rFonts w:ascii="Times New Roman" w:hAnsi="Times New Roman" w:cs="Times New Roman"/>
          <w:sz w:val="24"/>
          <w:szCs w:val="24"/>
        </w:rPr>
        <w:t xml:space="preserve">w </w:t>
      </w:r>
      <w:r w:rsidR="008C08D5" w:rsidRPr="00AB3198">
        <w:rPr>
          <w:rFonts w:ascii="Times New Roman" w:hAnsi="Times New Roman" w:cs="Times New Roman"/>
          <w:sz w:val="24"/>
          <w:szCs w:val="24"/>
        </w:rPr>
        <w:t xml:space="preserve">przypadku </w:t>
      </w:r>
      <w:r w:rsidRPr="00AB3198">
        <w:rPr>
          <w:rFonts w:ascii="Times New Roman" w:hAnsi="Times New Roman" w:cs="Times New Roman"/>
          <w:sz w:val="24"/>
          <w:szCs w:val="24"/>
        </w:rPr>
        <w:t>organizowania szkoleń, konferencji,</w:t>
      </w:r>
      <w:r w:rsidR="008C08D5" w:rsidRPr="00AB3198">
        <w:rPr>
          <w:rFonts w:ascii="Times New Roman" w:hAnsi="Times New Roman" w:cs="Times New Roman"/>
          <w:sz w:val="24"/>
          <w:szCs w:val="24"/>
        </w:rPr>
        <w:t xml:space="preserve"> </w:t>
      </w:r>
      <w:r w:rsidRPr="00AB3198">
        <w:rPr>
          <w:rFonts w:ascii="Times New Roman" w:hAnsi="Times New Roman" w:cs="Times New Roman"/>
          <w:sz w:val="24"/>
          <w:szCs w:val="24"/>
        </w:rPr>
        <w:t>spotkań,</w:t>
      </w:r>
      <w:r w:rsidR="008C08D5" w:rsidRPr="00AB3198">
        <w:rPr>
          <w:rFonts w:ascii="Times New Roman" w:hAnsi="Times New Roman" w:cs="Times New Roman"/>
          <w:sz w:val="24"/>
          <w:szCs w:val="24"/>
        </w:rPr>
        <w:t xml:space="preserve"> </w:t>
      </w:r>
      <w:r w:rsidRPr="00AB3198">
        <w:rPr>
          <w:rFonts w:ascii="Times New Roman" w:hAnsi="Times New Roman" w:cs="Times New Roman"/>
          <w:sz w:val="24"/>
          <w:szCs w:val="24"/>
        </w:rPr>
        <w:t>komitetów;</w:t>
      </w:r>
    </w:p>
    <w:p w14:paraId="6104BBE3"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wsparcia ekspertów oraz wykładowców;</w:t>
      </w:r>
    </w:p>
    <w:p w14:paraId="0DA8EA01"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związane z realizacją Planu Ewaluacji Programu Rozwoju Obszarów Wiejskich</w:t>
      </w:r>
      <w:r w:rsidR="006B5734" w:rsidRPr="00085761">
        <w:rPr>
          <w:rFonts w:ascii="Times New Roman" w:hAnsi="Times New Roman" w:cs="Times New Roman"/>
          <w:sz w:val="24"/>
          <w:szCs w:val="24"/>
        </w:rPr>
        <w:t xml:space="preserve"> </w:t>
      </w:r>
      <w:r w:rsidRPr="00085761">
        <w:rPr>
          <w:rFonts w:ascii="Times New Roman" w:hAnsi="Times New Roman" w:cs="Times New Roman"/>
          <w:sz w:val="24"/>
          <w:szCs w:val="24"/>
        </w:rPr>
        <w:t>2014-2020</w:t>
      </w:r>
      <w:r w:rsidR="00D2673E" w:rsidRPr="00085761">
        <w:rPr>
          <w:rFonts w:ascii="Times New Roman" w:hAnsi="Times New Roman" w:cs="Times New Roman"/>
          <w:sz w:val="24"/>
          <w:szCs w:val="24"/>
        </w:rPr>
        <w:t xml:space="preserve"> (np. ekspertyzy)</w:t>
      </w:r>
      <w:r w:rsidRPr="00085761">
        <w:rPr>
          <w:rFonts w:ascii="Times New Roman" w:hAnsi="Times New Roman" w:cs="Times New Roman"/>
          <w:sz w:val="24"/>
          <w:szCs w:val="24"/>
        </w:rPr>
        <w:t>;</w:t>
      </w:r>
    </w:p>
    <w:p w14:paraId="2425E97A"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związane z przeprowadzeniem oceny ex-post PROW 2007-2013;</w:t>
      </w:r>
    </w:p>
    <w:p w14:paraId="5D7AC13D"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grzejników, wentylatorów, klimatyzatorów;</w:t>
      </w:r>
    </w:p>
    <w:p w14:paraId="49542BC8"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rolet, zasłon;</w:t>
      </w:r>
    </w:p>
    <w:p w14:paraId="3D2083B4"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szaf pancernych, sejfów;</w:t>
      </w:r>
    </w:p>
    <w:p w14:paraId="23696762"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AB3198">
        <w:rPr>
          <w:rFonts w:ascii="Times New Roman" w:hAnsi="Times New Roman" w:cs="Times New Roman"/>
          <w:sz w:val="24"/>
          <w:szCs w:val="24"/>
        </w:rPr>
        <w:t>koszty uzyskania zaświadczeń oraz wszelkiej do</w:t>
      </w:r>
      <w:r w:rsidR="00732BC6" w:rsidRPr="00AB3198">
        <w:rPr>
          <w:rFonts w:ascii="Times New Roman" w:hAnsi="Times New Roman" w:cs="Times New Roman"/>
          <w:sz w:val="24"/>
          <w:szCs w:val="24"/>
        </w:rPr>
        <w:t>kumentacji związanej z operacją</w:t>
      </w:r>
      <w:r w:rsidRPr="00AB3198">
        <w:rPr>
          <w:rFonts w:ascii="Times New Roman" w:hAnsi="Times New Roman" w:cs="Times New Roman"/>
          <w:sz w:val="24"/>
          <w:szCs w:val="24"/>
        </w:rPr>
        <w:t>;</w:t>
      </w:r>
    </w:p>
    <w:p w14:paraId="1DAFF006"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umowy cywilnoprawne w przypadku uzasadnionej konieczności, za wyjątkiem umów</w:t>
      </w:r>
      <w:r w:rsidR="006B5734" w:rsidRPr="00085761">
        <w:rPr>
          <w:rFonts w:ascii="Times New Roman" w:hAnsi="Times New Roman" w:cs="Times New Roman"/>
          <w:sz w:val="24"/>
          <w:szCs w:val="24"/>
        </w:rPr>
        <w:t xml:space="preserve"> </w:t>
      </w:r>
      <w:r w:rsidRPr="00085761">
        <w:rPr>
          <w:rFonts w:ascii="Times New Roman" w:hAnsi="Times New Roman" w:cs="Times New Roman"/>
          <w:sz w:val="24"/>
          <w:szCs w:val="24"/>
        </w:rPr>
        <w:t>cywilnoprawnych zawieranych przez daną instytucję z własnymi  pracownikami;</w:t>
      </w:r>
    </w:p>
    <w:p w14:paraId="0197CC5B"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związane z przeprowadzeniem postępowania o udzielenie zamówienia</w:t>
      </w:r>
      <w:r w:rsidR="006B5734" w:rsidRPr="00085761">
        <w:rPr>
          <w:rFonts w:ascii="Times New Roman" w:hAnsi="Times New Roman" w:cs="Times New Roman"/>
          <w:sz w:val="24"/>
          <w:szCs w:val="24"/>
        </w:rPr>
        <w:br/>
      </w:r>
      <w:r w:rsidRPr="00085761">
        <w:rPr>
          <w:rFonts w:ascii="Times New Roman" w:hAnsi="Times New Roman" w:cs="Times New Roman"/>
          <w:sz w:val="24"/>
          <w:szCs w:val="24"/>
        </w:rPr>
        <w:t>publicznego;</w:t>
      </w:r>
    </w:p>
    <w:p w14:paraId="37877F0C" w14:textId="77777777" w:rsidR="00EA73BF" w:rsidRPr="00085761" w:rsidRDefault="00EA73BF"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zakup materiałów szkoleniowych (np. podręczników) w przypadku,</w:t>
      </w:r>
      <w:r w:rsidR="006B5734" w:rsidRPr="00085761">
        <w:rPr>
          <w:rFonts w:ascii="Times New Roman" w:hAnsi="Times New Roman" w:cs="Times New Roman"/>
          <w:sz w:val="24"/>
          <w:szCs w:val="24"/>
        </w:rPr>
        <w:t xml:space="preserve"> gdy szkolenie </w:t>
      </w:r>
      <w:r w:rsidR="00C4271A" w:rsidRPr="00085761">
        <w:rPr>
          <w:rFonts w:ascii="Times New Roman" w:hAnsi="Times New Roman" w:cs="Times New Roman"/>
          <w:sz w:val="24"/>
          <w:szCs w:val="24"/>
        </w:rPr>
        <w:t xml:space="preserve">jest </w:t>
      </w:r>
      <w:r w:rsidRPr="00085761">
        <w:rPr>
          <w:rFonts w:ascii="Times New Roman" w:hAnsi="Times New Roman" w:cs="Times New Roman"/>
          <w:sz w:val="24"/>
          <w:szCs w:val="24"/>
        </w:rPr>
        <w:t>organizowane przez beneficjenta i materiały te są niezbędne do</w:t>
      </w:r>
      <w:r w:rsidR="006B5734" w:rsidRPr="00085761">
        <w:rPr>
          <w:rFonts w:ascii="Times New Roman" w:hAnsi="Times New Roman" w:cs="Times New Roman"/>
          <w:sz w:val="24"/>
          <w:szCs w:val="24"/>
        </w:rPr>
        <w:t xml:space="preserve"> </w:t>
      </w:r>
      <w:r w:rsidRPr="00085761">
        <w:rPr>
          <w:rFonts w:ascii="Times New Roman" w:hAnsi="Times New Roman" w:cs="Times New Roman"/>
          <w:sz w:val="24"/>
          <w:szCs w:val="24"/>
        </w:rPr>
        <w:t>szkolenia;</w:t>
      </w:r>
    </w:p>
    <w:p w14:paraId="6421CDD8" w14:textId="77777777" w:rsidR="00EA73BF" w:rsidRPr="00085761" w:rsidRDefault="006B5734" w:rsidP="00B9552A">
      <w:pPr>
        <w:pStyle w:val="Akapitzlist"/>
        <w:numPr>
          <w:ilvl w:val="0"/>
          <w:numId w:val="41"/>
        </w:num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koszty wynajmu</w:t>
      </w:r>
      <w:r w:rsidR="00EA73BF" w:rsidRPr="00085761">
        <w:rPr>
          <w:rFonts w:ascii="Times New Roman" w:hAnsi="Times New Roman" w:cs="Times New Roman"/>
          <w:sz w:val="24"/>
          <w:szCs w:val="24"/>
        </w:rPr>
        <w:t xml:space="preserve"> stanowisk garażowych/parki</w:t>
      </w:r>
      <w:r w:rsidR="00435E2F" w:rsidRPr="00085761">
        <w:rPr>
          <w:rFonts w:ascii="Times New Roman" w:hAnsi="Times New Roman" w:cs="Times New Roman"/>
          <w:sz w:val="24"/>
          <w:szCs w:val="24"/>
        </w:rPr>
        <w:t>ngowych samochodów służbowych w</w:t>
      </w:r>
      <w:r w:rsidRPr="00085761">
        <w:rPr>
          <w:rFonts w:ascii="Times New Roman" w:hAnsi="Times New Roman" w:cs="Times New Roman"/>
          <w:sz w:val="24"/>
          <w:szCs w:val="24"/>
        </w:rPr>
        <w:t xml:space="preserve"> </w:t>
      </w:r>
      <w:r w:rsidR="00435E2F" w:rsidRPr="00085761">
        <w:rPr>
          <w:rFonts w:ascii="Times New Roman" w:hAnsi="Times New Roman" w:cs="Times New Roman"/>
          <w:sz w:val="24"/>
          <w:szCs w:val="24"/>
        </w:rPr>
        <w:t>przypadku gdy beneficjent nie dysponuje swoim zapleczem.</w:t>
      </w:r>
    </w:p>
    <w:p w14:paraId="7FE2BEA4" w14:textId="77777777" w:rsidR="0019508D" w:rsidRPr="00085761" w:rsidRDefault="0019508D" w:rsidP="003E69D0">
      <w:pPr>
        <w:autoSpaceDE w:val="0"/>
        <w:autoSpaceDN w:val="0"/>
        <w:spacing w:before="60" w:after="60"/>
        <w:ind w:firstLine="66"/>
        <w:jc w:val="both"/>
        <w:rPr>
          <w:rFonts w:ascii="Times New Roman" w:hAnsi="Times New Roman" w:cs="Times New Roman"/>
          <w:b/>
          <w:sz w:val="24"/>
          <w:szCs w:val="24"/>
        </w:rPr>
      </w:pPr>
    </w:p>
    <w:p w14:paraId="38B89E5A" w14:textId="77777777" w:rsidR="00EA73BF" w:rsidRPr="00010D5A" w:rsidRDefault="00EA73BF" w:rsidP="008744BF">
      <w:pPr>
        <w:pStyle w:val="Akapitzlist"/>
        <w:numPr>
          <w:ilvl w:val="0"/>
          <w:numId w:val="38"/>
        </w:numPr>
        <w:autoSpaceDE w:val="0"/>
        <w:autoSpaceDN w:val="0"/>
        <w:adjustRightInd w:val="0"/>
        <w:spacing w:before="60" w:after="60"/>
        <w:jc w:val="both"/>
        <w:rPr>
          <w:rFonts w:ascii="Times New Roman" w:hAnsi="Times New Roman" w:cs="Times New Roman"/>
          <w:b/>
          <w:sz w:val="24"/>
          <w:szCs w:val="24"/>
        </w:rPr>
      </w:pPr>
      <w:r w:rsidRPr="00010D5A">
        <w:rPr>
          <w:rFonts w:ascii="Times New Roman" w:hAnsi="Times New Roman" w:cs="Times New Roman"/>
          <w:b/>
          <w:sz w:val="24"/>
          <w:szCs w:val="24"/>
        </w:rPr>
        <w:t>Remont i modernizacja pomieszczeń przeznaczonych do wykonywania obowiązków służbowych przez pracowników podmiotu uprawnionego</w:t>
      </w:r>
    </w:p>
    <w:p w14:paraId="1D9FB771" w14:textId="77777777" w:rsidR="006763EF" w:rsidRDefault="006763EF">
      <w:pPr>
        <w:autoSpaceDE w:val="0"/>
        <w:autoSpaceDN w:val="0"/>
        <w:spacing w:before="60" w:after="60"/>
        <w:jc w:val="both"/>
        <w:rPr>
          <w:rFonts w:ascii="Times New Roman" w:hAnsi="Times New Roman" w:cs="Times New Roman"/>
          <w:sz w:val="24"/>
          <w:szCs w:val="24"/>
        </w:rPr>
      </w:pPr>
      <w:r w:rsidRPr="008404FD">
        <w:rPr>
          <w:rFonts w:ascii="Times New Roman" w:hAnsi="Times New Roman" w:cs="Times New Roman"/>
          <w:sz w:val="24"/>
          <w:szCs w:val="24"/>
        </w:rPr>
        <w:t>Koszt</w:t>
      </w:r>
      <w:r>
        <w:rPr>
          <w:rFonts w:ascii="Times New Roman" w:hAnsi="Times New Roman" w:cs="Times New Roman"/>
          <w:sz w:val="24"/>
          <w:szCs w:val="24"/>
        </w:rPr>
        <w:t>y</w:t>
      </w:r>
      <w:r w:rsidRPr="008404FD">
        <w:rPr>
          <w:rFonts w:ascii="Times New Roman" w:hAnsi="Times New Roman" w:cs="Times New Roman"/>
          <w:sz w:val="24"/>
          <w:szCs w:val="24"/>
        </w:rPr>
        <w:t xml:space="preserve"> </w:t>
      </w:r>
      <w:r>
        <w:rPr>
          <w:rFonts w:ascii="Times New Roman" w:hAnsi="Times New Roman" w:cs="Times New Roman"/>
          <w:sz w:val="24"/>
          <w:szCs w:val="24"/>
        </w:rPr>
        <w:t>związane z zapewnieniem warunków pracy, w sytuacji gdy dotyczą więcej niż jednego pracownika podmiotu uprawnionego</w:t>
      </w:r>
      <w:r w:rsidR="007D4EBF">
        <w:rPr>
          <w:rFonts w:ascii="Times New Roman" w:hAnsi="Times New Roman" w:cs="Times New Roman"/>
          <w:sz w:val="24"/>
          <w:szCs w:val="24"/>
        </w:rPr>
        <w:t xml:space="preserve">, </w:t>
      </w:r>
      <w:r>
        <w:rPr>
          <w:rFonts w:ascii="Times New Roman" w:hAnsi="Times New Roman" w:cs="Times New Roman"/>
          <w:sz w:val="24"/>
          <w:szCs w:val="24"/>
        </w:rPr>
        <w:t>mogą być uznane</w:t>
      </w:r>
      <w:r w:rsidRPr="008404FD">
        <w:rPr>
          <w:rFonts w:ascii="Times New Roman" w:hAnsi="Times New Roman" w:cs="Times New Roman"/>
          <w:sz w:val="24"/>
          <w:szCs w:val="24"/>
        </w:rPr>
        <w:t xml:space="preserve"> za kwalifikowaln</w:t>
      </w:r>
      <w:r>
        <w:rPr>
          <w:rFonts w:ascii="Times New Roman" w:hAnsi="Times New Roman" w:cs="Times New Roman"/>
          <w:sz w:val="24"/>
          <w:szCs w:val="24"/>
        </w:rPr>
        <w:t>e</w:t>
      </w:r>
      <w:r w:rsidRPr="008404FD">
        <w:rPr>
          <w:rFonts w:ascii="Times New Roman" w:hAnsi="Times New Roman" w:cs="Times New Roman"/>
          <w:sz w:val="24"/>
          <w:szCs w:val="24"/>
        </w:rPr>
        <w:t xml:space="preserve">, jeżeli </w:t>
      </w:r>
      <w:r w:rsidR="00BA2DE4">
        <w:rPr>
          <w:rFonts w:ascii="Times New Roman" w:hAnsi="Times New Roman" w:cs="Times New Roman"/>
          <w:sz w:val="24"/>
          <w:szCs w:val="24"/>
        </w:rPr>
        <w:t>c</w:t>
      </w:r>
      <w:r w:rsidR="009923C3">
        <w:rPr>
          <w:rFonts w:ascii="Times New Roman" w:hAnsi="Times New Roman" w:cs="Times New Roman"/>
          <w:sz w:val="24"/>
          <w:szCs w:val="24"/>
        </w:rPr>
        <w:t xml:space="preserve">o najmniej jeden </w:t>
      </w:r>
      <w:r w:rsidRPr="008404FD">
        <w:rPr>
          <w:rFonts w:ascii="Times New Roman" w:hAnsi="Times New Roman" w:cs="Times New Roman"/>
          <w:sz w:val="24"/>
          <w:szCs w:val="24"/>
        </w:rPr>
        <w:t>pracownik wykon</w:t>
      </w:r>
      <w:r>
        <w:rPr>
          <w:rFonts w:ascii="Times New Roman" w:hAnsi="Times New Roman" w:cs="Times New Roman"/>
          <w:sz w:val="24"/>
          <w:szCs w:val="24"/>
        </w:rPr>
        <w:t>ywał</w:t>
      </w:r>
      <w:r w:rsidRPr="008404FD">
        <w:rPr>
          <w:rFonts w:ascii="Times New Roman" w:hAnsi="Times New Roman" w:cs="Times New Roman"/>
          <w:sz w:val="24"/>
          <w:szCs w:val="24"/>
        </w:rPr>
        <w:t xml:space="preserve"> zadania kwalifikowalne przez co najmniej 50% swojego czasu pracy w danym miesiącu</w:t>
      </w:r>
      <w:r w:rsidR="00D538FC">
        <w:rPr>
          <w:rFonts w:ascii="Times New Roman" w:hAnsi="Times New Roman" w:cs="Times New Roman"/>
          <w:sz w:val="24"/>
          <w:szCs w:val="24"/>
        </w:rPr>
        <w:t xml:space="preserve">. Kwota kwalifikowana określana jest </w:t>
      </w:r>
      <w:r w:rsidR="00D538FC" w:rsidRPr="00D538FC">
        <w:rPr>
          <w:rFonts w:ascii="Times New Roman" w:hAnsi="Times New Roman" w:cs="Times New Roman"/>
          <w:sz w:val="24"/>
          <w:szCs w:val="24"/>
        </w:rPr>
        <w:t>w części równej udziałowi czasu pracy pracowników, którzy co najmniej 50% czasu pracy w danym miesiącu przeznaczają na realizację zadań kwalifikowalnych</w:t>
      </w:r>
      <w:r w:rsidR="00BC16FA">
        <w:rPr>
          <w:rFonts w:ascii="Times New Roman" w:hAnsi="Times New Roman" w:cs="Times New Roman"/>
          <w:sz w:val="24"/>
          <w:szCs w:val="24"/>
        </w:rPr>
        <w:t>.</w:t>
      </w:r>
    </w:p>
    <w:p w14:paraId="134D2E3D" w14:textId="77777777" w:rsidR="006763EF" w:rsidRDefault="006763EF">
      <w:pPr>
        <w:autoSpaceDE w:val="0"/>
        <w:autoSpaceDN w:val="0"/>
        <w:spacing w:before="60" w:after="60"/>
        <w:jc w:val="both"/>
        <w:rPr>
          <w:rFonts w:ascii="Times New Roman" w:hAnsi="Times New Roman" w:cs="Times New Roman"/>
          <w:sz w:val="24"/>
          <w:szCs w:val="24"/>
        </w:rPr>
      </w:pPr>
      <w:r w:rsidRPr="000A1CC7">
        <w:rPr>
          <w:rFonts w:ascii="Times New Roman" w:hAnsi="Times New Roman" w:cs="Times New Roman"/>
          <w:sz w:val="24"/>
          <w:szCs w:val="24"/>
        </w:rPr>
        <w:t>Zasada, zgodnie z którą wymagane jest minimum 50% zaangażowani</w:t>
      </w:r>
      <w:r>
        <w:rPr>
          <w:rFonts w:ascii="Times New Roman" w:hAnsi="Times New Roman" w:cs="Times New Roman"/>
          <w:sz w:val="24"/>
          <w:szCs w:val="24"/>
        </w:rPr>
        <w:t>a</w:t>
      </w:r>
      <w:r w:rsidRPr="000A1CC7">
        <w:rPr>
          <w:rFonts w:ascii="Times New Roman" w:hAnsi="Times New Roman" w:cs="Times New Roman"/>
          <w:sz w:val="24"/>
          <w:szCs w:val="24"/>
        </w:rPr>
        <w:t xml:space="preserve"> pracownika w realizację zadań kwalifikowanych nie dotyczy kosztów poniesionych przez podmiot uprawniony przed wejściem w życie rozporządzenia o PT  tj. przed dniem 5 października 2016 r.</w:t>
      </w:r>
      <w:r>
        <w:rPr>
          <w:rFonts w:ascii="Times New Roman" w:hAnsi="Times New Roman" w:cs="Times New Roman"/>
          <w:sz w:val="24"/>
          <w:szCs w:val="24"/>
        </w:rPr>
        <w:t xml:space="preserve"> </w:t>
      </w:r>
      <w:r w:rsidRPr="00985CF1">
        <w:rPr>
          <w:rFonts w:ascii="Times New Roman" w:hAnsi="Times New Roman" w:cs="Times New Roman"/>
          <w:sz w:val="24"/>
          <w:szCs w:val="24"/>
        </w:rPr>
        <w:t>Ni</w:t>
      </w:r>
      <w:r>
        <w:rPr>
          <w:rFonts w:ascii="Times New Roman" w:hAnsi="Times New Roman" w:cs="Times New Roman"/>
          <w:sz w:val="24"/>
          <w:szCs w:val="24"/>
        </w:rPr>
        <w:t xml:space="preserve">emniej w okresie tym kwota kwalifikowalna </w:t>
      </w:r>
      <w:r w:rsidRPr="00985CF1">
        <w:rPr>
          <w:rFonts w:ascii="Times New Roman" w:hAnsi="Times New Roman" w:cs="Times New Roman"/>
          <w:sz w:val="24"/>
          <w:szCs w:val="24"/>
        </w:rPr>
        <w:t>określana jest zgodnie z zasadą proporcjonalności.</w:t>
      </w:r>
    </w:p>
    <w:p w14:paraId="12F398E1" w14:textId="77777777" w:rsidR="00313C43" w:rsidRPr="000A1CC7" w:rsidRDefault="004334AF">
      <w:p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Koszty zwią</w:t>
      </w:r>
      <w:r w:rsidR="003A6A6D">
        <w:rPr>
          <w:rFonts w:ascii="Times New Roman" w:hAnsi="Times New Roman" w:cs="Times New Roman"/>
          <w:sz w:val="24"/>
          <w:szCs w:val="24"/>
        </w:rPr>
        <w:t>zane z remontem lub modernizacją</w:t>
      </w:r>
      <w:r>
        <w:rPr>
          <w:rFonts w:ascii="Times New Roman" w:hAnsi="Times New Roman" w:cs="Times New Roman"/>
          <w:sz w:val="24"/>
          <w:szCs w:val="24"/>
        </w:rPr>
        <w:t xml:space="preserve"> pomieszczeń mogą być uznane</w:t>
      </w:r>
      <w:r w:rsidRPr="008404FD">
        <w:rPr>
          <w:rFonts w:ascii="Times New Roman" w:hAnsi="Times New Roman" w:cs="Times New Roman"/>
          <w:sz w:val="24"/>
          <w:szCs w:val="24"/>
        </w:rPr>
        <w:t xml:space="preserve"> za kwalifikowaln</w:t>
      </w:r>
      <w:r>
        <w:rPr>
          <w:rFonts w:ascii="Times New Roman" w:hAnsi="Times New Roman" w:cs="Times New Roman"/>
          <w:sz w:val="24"/>
          <w:szCs w:val="24"/>
        </w:rPr>
        <w:t xml:space="preserve">e, w przypadku gdy </w:t>
      </w:r>
      <w:r w:rsidR="003A6A6D">
        <w:rPr>
          <w:rFonts w:ascii="Times New Roman" w:hAnsi="Times New Roman" w:cs="Times New Roman"/>
          <w:sz w:val="24"/>
          <w:szCs w:val="24"/>
        </w:rPr>
        <w:t>będą</w:t>
      </w:r>
      <w:r>
        <w:rPr>
          <w:rFonts w:ascii="Times New Roman" w:hAnsi="Times New Roman" w:cs="Times New Roman"/>
          <w:sz w:val="24"/>
          <w:szCs w:val="24"/>
        </w:rPr>
        <w:t xml:space="preserve"> wykorzystywane przez pracowników na realizację zdań kwalifikowanych </w:t>
      </w:r>
      <w:r w:rsidR="003A6A6D" w:rsidRPr="00085761">
        <w:rPr>
          <w:rFonts w:ascii="Times New Roman" w:hAnsi="Times New Roman" w:cs="Times New Roman"/>
          <w:sz w:val="24"/>
          <w:szCs w:val="24"/>
        </w:rPr>
        <w:t xml:space="preserve">do </w:t>
      </w:r>
      <w:r w:rsidR="003A6A6D">
        <w:rPr>
          <w:rFonts w:ascii="Times New Roman" w:hAnsi="Times New Roman" w:cs="Times New Roman"/>
          <w:sz w:val="24"/>
          <w:szCs w:val="24"/>
        </w:rPr>
        <w:t xml:space="preserve">co najmniej </w:t>
      </w:r>
      <w:r w:rsidR="003A6A6D" w:rsidRPr="00085761">
        <w:rPr>
          <w:rFonts w:ascii="Times New Roman" w:hAnsi="Times New Roman" w:cs="Times New Roman"/>
          <w:sz w:val="24"/>
          <w:szCs w:val="24"/>
        </w:rPr>
        <w:t>31 grudnia 2023 r</w:t>
      </w:r>
      <w:r w:rsidR="006031CC">
        <w:rPr>
          <w:rFonts w:ascii="Times New Roman" w:hAnsi="Times New Roman" w:cs="Times New Roman"/>
          <w:sz w:val="24"/>
          <w:szCs w:val="24"/>
        </w:rPr>
        <w:t>.</w:t>
      </w:r>
    </w:p>
    <w:p w14:paraId="263CA47D" w14:textId="77777777" w:rsidR="00EA73BF" w:rsidRPr="00085761" w:rsidRDefault="00EA73BF">
      <w:pPr>
        <w:autoSpaceDE w:val="0"/>
        <w:autoSpaceDN w:val="0"/>
        <w:adjustRightInd w:val="0"/>
        <w:spacing w:before="60" w:after="60"/>
        <w:jc w:val="both"/>
        <w:rPr>
          <w:rFonts w:ascii="Times New Roman" w:hAnsi="Times New Roman" w:cs="Times New Roman"/>
          <w:sz w:val="24"/>
          <w:szCs w:val="24"/>
        </w:rPr>
      </w:pPr>
      <w:r w:rsidRPr="00085761">
        <w:rPr>
          <w:rFonts w:ascii="Times New Roman" w:hAnsi="Times New Roman" w:cs="Times New Roman"/>
          <w:sz w:val="24"/>
          <w:szCs w:val="24"/>
        </w:rPr>
        <w:t>Do pomieszczeń</w:t>
      </w:r>
      <w:r w:rsidRPr="00085761">
        <w:rPr>
          <w:rFonts w:ascii="Times New Roman" w:hAnsi="Times New Roman" w:cs="Times New Roman"/>
          <w:b/>
          <w:sz w:val="24"/>
          <w:szCs w:val="24"/>
        </w:rPr>
        <w:t xml:space="preserve"> </w:t>
      </w:r>
      <w:r w:rsidRPr="00085761">
        <w:rPr>
          <w:rFonts w:ascii="Times New Roman" w:hAnsi="Times New Roman" w:cs="Times New Roman"/>
          <w:sz w:val="24"/>
          <w:szCs w:val="24"/>
        </w:rPr>
        <w:t>przeznaczonych</w:t>
      </w:r>
      <w:r w:rsidRPr="00085761">
        <w:rPr>
          <w:rFonts w:ascii="Times New Roman" w:hAnsi="Times New Roman" w:cs="Times New Roman"/>
          <w:b/>
          <w:sz w:val="24"/>
          <w:szCs w:val="24"/>
        </w:rPr>
        <w:t xml:space="preserve"> </w:t>
      </w:r>
      <w:r w:rsidRPr="00085761">
        <w:rPr>
          <w:rFonts w:ascii="Times New Roman" w:hAnsi="Times New Roman" w:cs="Times New Roman"/>
          <w:sz w:val="24"/>
          <w:szCs w:val="24"/>
        </w:rPr>
        <w:t>do wykonywania obowiązków służbowych przez pracowników podmiotu uprawnionego należy zaliczyć pokoje, w których pracują pracownicy wykonujący te zadania, oraz archiwum, w którym przechowywane są dokumenty wytworzone przez tych pracowników. Wydatki kwalifikowalne powinny dotyczyć prac, które służą utrzymaniu stanu pomieszczeń biurowych oraz archiwum w standardzie umożliwiającym efektywne wykonywanie zadań oraz odpowiednie przechowywanie dokumentów. Koszty te obejmują przeprowadzenie niezbędnych prac m.in. niezbędne naprawy b</w:t>
      </w:r>
      <w:r w:rsidR="00B67412">
        <w:rPr>
          <w:rFonts w:ascii="Times New Roman" w:hAnsi="Times New Roman" w:cs="Times New Roman"/>
          <w:sz w:val="24"/>
          <w:szCs w:val="24"/>
        </w:rPr>
        <w:t xml:space="preserve">ieżące, malowanie pomieszczeń, </w:t>
      </w:r>
      <w:r w:rsidRPr="00085761">
        <w:rPr>
          <w:rFonts w:ascii="Times New Roman" w:hAnsi="Times New Roman" w:cs="Times New Roman"/>
          <w:sz w:val="24"/>
          <w:szCs w:val="24"/>
        </w:rPr>
        <w:t>wymiana elektryki, urządzeń grzewczych, wykładzin, montowanie rolet lub żaluzji okiennych, klimatyzatorów.</w:t>
      </w:r>
    </w:p>
    <w:p w14:paraId="7F7F2473" w14:textId="77777777" w:rsidR="00EA73BF" w:rsidRPr="003A6A6D" w:rsidRDefault="00280A62" w:rsidP="00B67412">
      <w:pPr>
        <w:tabs>
          <w:tab w:val="left" w:pos="1816"/>
        </w:tabs>
        <w:autoSpaceDE w:val="0"/>
        <w:autoSpaceDN w:val="0"/>
        <w:spacing w:before="60" w:after="60"/>
        <w:jc w:val="both"/>
        <w:rPr>
          <w:rFonts w:ascii="Times New Roman" w:hAnsi="Times New Roman" w:cs="Times New Roman"/>
          <w:i/>
          <w:sz w:val="24"/>
          <w:szCs w:val="24"/>
        </w:rPr>
      </w:pPr>
      <w:r>
        <w:rPr>
          <w:rFonts w:ascii="Times New Roman" w:hAnsi="Times New Roman" w:cs="Times New Roman"/>
          <w:i/>
          <w:sz w:val="24"/>
          <w:szCs w:val="24"/>
        </w:rPr>
        <w:t>Przykład</w:t>
      </w:r>
      <w:r w:rsidR="00EA73BF" w:rsidRPr="003A6A6D">
        <w:rPr>
          <w:rFonts w:ascii="Times New Roman" w:hAnsi="Times New Roman" w:cs="Times New Roman"/>
          <w:i/>
          <w:sz w:val="24"/>
          <w:szCs w:val="24"/>
        </w:rPr>
        <w:tab/>
      </w:r>
    </w:p>
    <w:p w14:paraId="4BA65633" w14:textId="77777777" w:rsidR="00EA73BF" w:rsidRPr="003A6A6D" w:rsidRDefault="00EA73BF" w:rsidP="00B67412">
      <w:pPr>
        <w:autoSpaceDE w:val="0"/>
        <w:autoSpaceDN w:val="0"/>
        <w:spacing w:before="60" w:after="60"/>
        <w:jc w:val="both"/>
        <w:rPr>
          <w:rFonts w:ascii="Times New Roman" w:hAnsi="Times New Roman" w:cs="Times New Roman"/>
          <w:i/>
          <w:sz w:val="24"/>
          <w:szCs w:val="24"/>
        </w:rPr>
      </w:pPr>
      <w:r w:rsidRPr="003A6A6D">
        <w:rPr>
          <w:rFonts w:ascii="Times New Roman" w:hAnsi="Times New Roman" w:cs="Times New Roman"/>
          <w:i/>
          <w:sz w:val="24"/>
          <w:szCs w:val="24"/>
        </w:rPr>
        <w:t xml:space="preserve">W pomieszczeniu pracują 3 osoby realizujące zadania związane z PT PROW 2014-2020. </w:t>
      </w:r>
    </w:p>
    <w:tbl>
      <w:tblPr>
        <w:tblStyle w:val="Tabela-Siatka"/>
        <w:tblW w:w="0" w:type="auto"/>
        <w:tblInd w:w="-38" w:type="dxa"/>
        <w:tblLook w:val="04A0" w:firstRow="1" w:lastRow="0" w:firstColumn="1" w:lastColumn="0" w:noHBand="0" w:noVBand="1"/>
      </w:tblPr>
      <w:tblGrid>
        <w:gridCol w:w="3014"/>
        <w:gridCol w:w="2975"/>
        <w:gridCol w:w="2968"/>
      </w:tblGrid>
      <w:tr w:rsidR="00EA73BF" w:rsidRPr="00161F89" w14:paraId="7EE80BA5" w14:textId="77777777" w:rsidTr="00550D71">
        <w:tc>
          <w:tcPr>
            <w:tcW w:w="3014" w:type="dxa"/>
            <w:shd w:val="clear" w:color="auto" w:fill="7F7F7F" w:themeFill="text1" w:themeFillTint="80"/>
          </w:tcPr>
          <w:p w14:paraId="4745B745" w14:textId="77777777" w:rsidR="00EA73BF" w:rsidRPr="008744BF" w:rsidRDefault="00550D71" w:rsidP="00B67412">
            <w:pPr>
              <w:autoSpaceDE w:val="0"/>
              <w:autoSpaceDN w:val="0"/>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Pomieszczenie</w:t>
            </w:r>
          </w:p>
        </w:tc>
        <w:tc>
          <w:tcPr>
            <w:tcW w:w="2975" w:type="dxa"/>
            <w:shd w:val="clear" w:color="auto" w:fill="7F7F7F" w:themeFill="text1" w:themeFillTint="80"/>
          </w:tcPr>
          <w:p w14:paraId="5894BC9D" w14:textId="77777777" w:rsidR="00EA73BF" w:rsidRPr="008744BF" w:rsidRDefault="00EA73BF" w:rsidP="00B67412">
            <w:pPr>
              <w:autoSpaceDE w:val="0"/>
              <w:autoSpaceDN w:val="0"/>
              <w:spacing w:before="60" w:after="60" w:line="276" w:lineRule="auto"/>
              <w:jc w:val="both"/>
              <w:rPr>
                <w:rFonts w:ascii="Times New Roman" w:hAnsi="Times New Roman" w:cs="Times New Roman"/>
                <w:sz w:val="24"/>
                <w:szCs w:val="24"/>
              </w:rPr>
            </w:pPr>
            <w:r w:rsidRPr="008744BF">
              <w:rPr>
                <w:rFonts w:ascii="Times New Roman" w:hAnsi="Times New Roman" w:cs="Times New Roman"/>
                <w:sz w:val="24"/>
                <w:szCs w:val="24"/>
              </w:rPr>
              <w:t>Zadania kwalifikowalne</w:t>
            </w:r>
          </w:p>
        </w:tc>
        <w:tc>
          <w:tcPr>
            <w:tcW w:w="2968" w:type="dxa"/>
            <w:shd w:val="clear" w:color="auto" w:fill="7F7F7F" w:themeFill="text1" w:themeFillTint="80"/>
          </w:tcPr>
          <w:p w14:paraId="5D14B81D" w14:textId="77777777" w:rsidR="00EA73BF" w:rsidRPr="008744BF" w:rsidRDefault="00EA73BF" w:rsidP="00B67412">
            <w:pPr>
              <w:autoSpaceDE w:val="0"/>
              <w:autoSpaceDN w:val="0"/>
              <w:spacing w:before="60" w:after="60" w:line="276" w:lineRule="auto"/>
              <w:jc w:val="both"/>
              <w:rPr>
                <w:rFonts w:ascii="Times New Roman" w:hAnsi="Times New Roman" w:cs="Times New Roman"/>
                <w:sz w:val="24"/>
                <w:szCs w:val="24"/>
              </w:rPr>
            </w:pPr>
            <w:r w:rsidRPr="008744BF">
              <w:rPr>
                <w:rFonts w:ascii="Times New Roman" w:hAnsi="Times New Roman" w:cs="Times New Roman"/>
                <w:sz w:val="24"/>
                <w:szCs w:val="24"/>
              </w:rPr>
              <w:t xml:space="preserve">Współczynnik finansowania z PT PROW </w:t>
            </w:r>
          </w:p>
        </w:tc>
      </w:tr>
      <w:tr w:rsidR="00EA73BF" w:rsidRPr="00161F89" w14:paraId="72E61E3C" w14:textId="77777777" w:rsidTr="00550D71">
        <w:tc>
          <w:tcPr>
            <w:tcW w:w="3014" w:type="dxa"/>
          </w:tcPr>
          <w:p w14:paraId="2713B45A" w14:textId="77777777" w:rsidR="00EA73BF" w:rsidRPr="008744BF" w:rsidRDefault="00EA73BF" w:rsidP="00B67412">
            <w:pPr>
              <w:autoSpaceDE w:val="0"/>
              <w:autoSpaceDN w:val="0"/>
              <w:spacing w:before="60" w:after="60" w:line="276" w:lineRule="auto"/>
              <w:jc w:val="both"/>
              <w:rPr>
                <w:rFonts w:ascii="Times New Roman" w:hAnsi="Times New Roman" w:cs="Times New Roman"/>
                <w:sz w:val="24"/>
                <w:szCs w:val="24"/>
              </w:rPr>
            </w:pPr>
            <w:r w:rsidRPr="008744BF">
              <w:rPr>
                <w:rFonts w:ascii="Times New Roman" w:hAnsi="Times New Roman" w:cs="Times New Roman"/>
                <w:sz w:val="24"/>
                <w:szCs w:val="24"/>
              </w:rPr>
              <w:t>Pracownik A</w:t>
            </w:r>
          </w:p>
        </w:tc>
        <w:tc>
          <w:tcPr>
            <w:tcW w:w="2975" w:type="dxa"/>
          </w:tcPr>
          <w:p w14:paraId="39FA9A77" w14:textId="77777777" w:rsidR="00EA73BF" w:rsidRPr="008744BF" w:rsidRDefault="00EA73BF" w:rsidP="00B67412">
            <w:pPr>
              <w:autoSpaceDE w:val="0"/>
              <w:autoSpaceDN w:val="0"/>
              <w:spacing w:before="60" w:after="60" w:line="276" w:lineRule="auto"/>
              <w:jc w:val="center"/>
              <w:rPr>
                <w:rFonts w:ascii="Times New Roman" w:hAnsi="Times New Roman" w:cs="Times New Roman"/>
                <w:sz w:val="24"/>
                <w:szCs w:val="24"/>
              </w:rPr>
            </w:pPr>
            <w:r w:rsidRPr="008744BF">
              <w:rPr>
                <w:rFonts w:ascii="Times New Roman" w:hAnsi="Times New Roman" w:cs="Times New Roman"/>
                <w:sz w:val="24"/>
                <w:szCs w:val="24"/>
              </w:rPr>
              <w:t>30%</w:t>
            </w:r>
          </w:p>
        </w:tc>
        <w:tc>
          <w:tcPr>
            <w:tcW w:w="2968" w:type="dxa"/>
          </w:tcPr>
          <w:p w14:paraId="5E04A2CB" w14:textId="77777777" w:rsidR="00EA73BF" w:rsidRPr="008744BF" w:rsidRDefault="00EA73BF" w:rsidP="00B67412">
            <w:pPr>
              <w:autoSpaceDE w:val="0"/>
              <w:autoSpaceDN w:val="0"/>
              <w:spacing w:before="60" w:after="60" w:line="276" w:lineRule="auto"/>
              <w:jc w:val="center"/>
              <w:rPr>
                <w:rFonts w:ascii="Times New Roman" w:hAnsi="Times New Roman" w:cs="Times New Roman"/>
                <w:sz w:val="24"/>
                <w:szCs w:val="24"/>
              </w:rPr>
            </w:pPr>
            <w:r w:rsidRPr="008744BF">
              <w:rPr>
                <w:rFonts w:ascii="Times New Roman" w:hAnsi="Times New Roman" w:cs="Times New Roman"/>
                <w:sz w:val="24"/>
                <w:szCs w:val="24"/>
              </w:rPr>
              <w:t>0</w:t>
            </w:r>
          </w:p>
        </w:tc>
      </w:tr>
      <w:tr w:rsidR="00EA73BF" w:rsidRPr="00161F89" w14:paraId="5B5A5904" w14:textId="77777777" w:rsidTr="00550D71">
        <w:tc>
          <w:tcPr>
            <w:tcW w:w="3014" w:type="dxa"/>
          </w:tcPr>
          <w:p w14:paraId="0122D17F" w14:textId="77777777" w:rsidR="00EA73BF" w:rsidRPr="008744BF" w:rsidRDefault="00EA73BF" w:rsidP="00B67412">
            <w:pPr>
              <w:autoSpaceDE w:val="0"/>
              <w:autoSpaceDN w:val="0"/>
              <w:spacing w:before="60" w:after="60" w:line="276" w:lineRule="auto"/>
              <w:jc w:val="both"/>
              <w:rPr>
                <w:rFonts w:ascii="Times New Roman" w:hAnsi="Times New Roman" w:cs="Times New Roman"/>
                <w:sz w:val="24"/>
                <w:szCs w:val="24"/>
              </w:rPr>
            </w:pPr>
            <w:r w:rsidRPr="008744BF">
              <w:rPr>
                <w:rFonts w:ascii="Times New Roman" w:hAnsi="Times New Roman" w:cs="Times New Roman"/>
                <w:sz w:val="24"/>
                <w:szCs w:val="24"/>
              </w:rPr>
              <w:t>Pracownik B</w:t>
            </w:r>
          </w:p>
        </w:tc>
        <w:tc>
          <w:tcPr>
            <w:tcW w:w="2975" w:type="dxa"/>
          </w:tcPr>
          <w:p w14:paraId="2FCBA59E" w14:textId="77777777" w:rsidR="00EA73BF" w:rsidRPr="008744BF" w:rsidRDefault="00EA73BF" w:rsidP="00B67412">
            <w:pPr>
              <w:autoSpaceDE w:val="0"/>
              <w:autoSpaceDN w:val="0"/>
              <w:spacing w:before="60" w:after="60" w:line="276" w:lineRule="auto"/>
              <w:jc w:val="center"/>
              <w:rPr>
                <w:rFonts w:ascii="Times New Roman" w:hAnsi="Times New Roman" w:cs="Times New Roman"/>
                <w:sz w:val="24"/>
                <w:szCs w:val="24"/>
              </w:rPr>
            </w:pPr>
            <w:r w:rsidRPr="008744BF">
              <w:rPr>
                <w:rFonts w:ascii="Times New Roman" w:hAnsi="Times New Roman" w:cs="Times New Roman"/>
                <w:sz w:val="24"/>
                <w:szCs w:val="24"/>
              </w:rPr>
              <w:t>50%</w:t>
            </w:r>
          </w:p>
        </w:tc>
        <w:tc>
          <w:tcPr>
            <w:tcW w:w="2968" w:type="dxa"/>
          </w:tcPr>
          <w:p w14:paraId="329D65E2" w14:textId="77777777" w:rsidR="00EA73BF" w:rsidRPr="008744BF" w:rsidRDefault="00EA73BF" w:rsidP="00B67412">
            <w:pPr>
              <w:autoSpaceDE w:val="0"/>
              <w:autoSpaceDN w:val="0"/>
              <w:spacing w:before="60" w:after="60" w:line="276" w:lineRule="auto"/>
              <w:jc w:val="center"/>
              <w:rPr>
                <w:rFonts w:ascii="Times New Roman" w:hAnsi="Times New Roman" w:cs="Times New Roman"/>
                <w:sz w:val="24"/>
                <w:szCs w:val="24"/>
              </w:rPr>
            </w:pPr>
            <w:r w:rsidRPr="008744BF">
              <w:rPr>
                <w:rFonts w:ascii="Times New Roman" w:hAnsi="Times New Roman" w:cs="Times New Roman"/>
                <w:sz w:val="24"/>
                <w:szCs w:val="24"/>
              </w:rPr>
              <w:t>0,5</w:t>
            </w:r>
          </w:p>
        </w:tc>
      </w:tr>
      <w:tr w:rsidR="00EA73BF" w:rsidRPr="00161F89" w14:paraId="0C56F799" w14:textId="77777777" w:rsidTr="00550D71">
        <w:tc>
          <w:tcPr>
            <w:tcW w:w="3014" w:type="dxa"/>
          </w:tcPr>
          <w:p w14:paraId="3415E2B5" w14:textId="77777777" w:rsidR="00EA73BF" w:rsidRPr="008744BF" w:rsidRDefault="00EA73BF" w:rsidP="00B67412">
            <w:pPr>
              <w:autoSpaceDE w:val="0"/>
              <w:autoSpaceDN w:val="0"/>
              <w:spacing w:before="60" w:after="60" w:line="276" w:lineRule="auto"/>
              <w:jc w:val="both"/>
              <w:rPr>
                <w:rFonts w:ascii="Times New Roman" w:hAnsi="Times New Roman" w:cs="Times New Roman"/>
                <w:sz w:val="24"/>
                <w:szCs w:val="24"/>
              </w:rPr>
            </w:pPr>
            <w:r w:rsidRPr="008744BF">
              <w:rPr>
                <w:rFonts w:ascii="Times New Roman" w:hAnsi="Times New Roman" w:cs="Times New Roman"/>
                <w:sz w:val="24"/>
                <w:szCs w:val="24"/>
              </w:rPr>
              <w:t>Pracownik C</w:t>
            </w:r>
          </w:p>
        </w:tc>
        <w:tc>
          <w:tcPr>
            <w:tcW w:w="2975" w:type="dxa"/>
          </w:tcPr>
          <w:p w14:paraId="46A6F94B" w14:textId="77777777" w:rsidR="00EA73BF" w:rsidRPr="008744BF" w:rsidRDefault="00EA73BF" w:rsidP="00B67412">
            <w:pPr>
              <w:autoSpaceDE w:val="0"/>
              <w:autoSpaceDN w:val="0"/>
              <w:spacing w:before="60" w:after="60" w:line="276" w:lineRule="auto"/>
              <w:jc w:val="center"/>
              <w:rPr>
                <w:rFonts w:ascii="Times New Roman" w:hAnsi="Times New Roman" w:cs="Times New Roman"/>
                <w:sz w:val="24"/>
                <w:szCs w:val="24"/>
              </w:rPr>
            </w:pPr>
            <w:r w:rsidRPr="008744BF">
              <w:rPr>
                <w:rFonts w:ascii="Times New Roman" w:hAnsi="Times New Roman" w:cs="Times New Roman"/>
                <w:sz w:val="24"/>
                <w:szCs w:val="24"/>
              </w:rPr>
              <w:t>60%</w:t>
            </w:r>
          </w:p>
        </w:tc>
        <w:tc>
          <w:tcPr>
            <w:tcW w:w="2968" w:type="dxa"/>
          </w:tcPr>
          <w:p w14:paraId="0EB68D4A" w14:textId="77777777" w:rsidR="00EA73BF" w:rsidRPr="008744BF" w:rsidRDefault="00EA73BF" w:rsidP="00B67412">
            <w:pPr>
              <w:autoSpaceDE w:val="0"/>
              <w:autoSpaceDN w:val="0"/>
              <w:spacing w:before="60" w:after="60" w:line="276" w:lineRule="auto"/>
              <w:jc w:val="center"/>
              <w:rPr>
                <w:rFonts w:ascii="Times New Roman" w:hAnsi="Times New Roman" w:cs="Times New Roman"/>
                <w:sz w:val="24"/>
                <w:szCs w:val="24"/>
              </w:rPr>
            </w:pPr>
            <w:r w:rsidRPr="008744BF">
              <w:rPr>
                <w:rFonts w:ascii="Times New Roman" w:hAnsi="Times New Roman" w:cs="Times New Roman"/>
                <w:sz w:val="24"/>
                <w:szCs w:val="24"/>
              </w:rPr>
              <w:t>0,6</w:t>
            </w:r>
          </w:p>
        </w:tc>
      </w:tr>
    </w:tbl>
    <w:p w14:paraId="7F656665" w14:textId="77777777" w:rsidR="00B27F95" w:rsidRPr="00161F89" w:rsidRDefault="00B27F95" w:rsidP="00B67412">
      <w:pPr>
        <w:autoSpaceDE w:val="0"/>
        <w:autoSpaceDN w:val="0"/>
        <w:spacing w:before="60" w:after="60"/>
        <w:jc w:val="both"/>
        <w:rPr>
          <w:rFonts w:ascii="Times New Roman" w:hAnsi="Times New Roman" w:cs="Times New Roman"/>
          <w:sz w:val="24"/>
          <w:szCs w:val="24"/>
        </w:rPr>
      </w:pPr>
    </w:p>
    <w:p w14:paraId="70162B45" w14:textId="77777777" w:rsidR="00EA73BF" w:rsidRPr="003A6A6D" w:rsidRDefault="00550D71" w:rsidP="00B67412">
      <w:pPr>
        <w:autoSpaceDE w:val="0"/>
        <w:autoSpaceDN w:val="0"/>
        <w:spacing w:before="60" w:after="60"/>
        <w:jc w:val="both"/>
        <w:rPr>
          <w:rFonts w:ascii="Times New Roman" w:hAnsi="Times New Roman" w:cs="Times New Roman"/>
          <w:i/>
          <w:sz w:val="24"/>
          <w:szCs w:val="24"/>
        </w:rPr>
      </w:pPr>
      <w:r>
        <w:rPr>
          <w:rFonts w:ascii="Times New Roman" w:hAnsi="Times New Roman" w:cs="Times New Roman"/>
          <w:i/>
          <w:sz w:val="24"/>
          <w:szCs w:val="24"/>
        </w:rPr>
        <w:t xml:space="preserve">Wyliczenie kosztów kwalifikowalnych, w okresie po wejściu w życie rozporządzenia o PT tj. po 5 października 2016 r. </w:t>
      </w:r>
      <w:r w:rsidR="00EA73BF" w:rsidRPr="003A6A6D">
        <w:rPr>
          <w:rFonts w:ascii="Times New Roman" w:hAnsi="Times New Roman" w:cs="Times New Roman"/>
          <w:i/>
          <w:sz w:val="24"/>
          <w:szCs w:val="24"/>
        </w:rPr>
        <w:t>w pomieszczeniu</w:t>
      </w:r>
      <w:r w:rsidR="00B27F95" w:rsidRPr="003A6A6D">
        <w:rPr>
          <w:rFonts w:ascii="Times New Roman" w:hAnsi="Times New Roman" w:cs="Times New Roman"/>
          <w:i/>
          <w:sz w:val="24"/>
          <w:szCs w:val="24"/>
        </w:rPr>
        <w:t xml:space="preserve"> wygląda następująco</w:t>
      </w:r>
      <w:r w:rsidR="00EA73BF" w:rsidRPr="003A6A6D">
        <w:rPr>
          <w:rFonts w:ascii="Times New Roman" w:hAnsi="Times New Roman" w:cs="Times New Roman"/>
          <w:i/>
          <w:sz w:val="24"/>
          <w:szCs w:val="24"/>
        </w:rPr>
        <w:t>:</w:t>
      </w:r>
    </w:p>
    <w:p w14:paraId="1D86FC91" w14:textId="77777777" w:rsidR="00550D71" w:rsidRPr="00550D71" w:rsidRDefault="00550D71" w:rsidP="00B67412">
      <w:pPr>
        <w:autoSpaceDE w:val="0"/>
        <w:autoSpaceDN w:val="0"/>
        <w:spacing w:before="60" w:after="60"/>
        <w:jc w:val="both"/>
        <w:rPr>
          <w:rFonts w:ascii="Times New Roman" w:hAnsi="Times New Roman" w:cs="Times New Roman"/>
          <w:i/>
          <w:sz w:val="24"/>
          <w:szCs w:val="24"/>
        </w:rPr>
      </w:pPr>
      <w:r>
        <w:rPr>
          <w:rFonts w:ascii="Times New Roman" w:hAnsi="Times New Roman" w:cs="Times New Roman"/>
          <w:i/>
          <w:sz w:val="24"/>
          <w:szCs w:val="24"/>
        </w:rPr>
        <w:t xml:space="preserve">Współczynnik kwalifikowalności : </w:t>
      </w:r>
      <w:r w:rsidRPr="00550D71">
        <w:rPr>
          <w:rFonts w:ascii="Times New Roman" w:hAnsi="Times New Roman" w:cs="Times New Roman"/>
          <w:i/>
          <w:sz w:val="24"/>
          <w:szCs w:val="24"/>
        </w:rPr>
        <w:t>(</w:t>
      </w:r>
      <w:r w:rsidR="00EA73BF" w:rsidRPr="00550D71">
        <w:rPr>
          <w:rFonts w:ascii="Times New Roman" w:hAnsi="Times New Roman" w:cs="Times New Roman"/>
          <w:i/>
          <w:sz w:val="24"/>
          <w:szCs w:val="24"/>
        </w:rPr>
        <w:t>0,5+0,6</w:t>
      </w:r>
      <w:r w:rsidRPr="00550D71">
        <w:rPr>
          <w:rFonts w:ascii="Times New Roman" w:hAnsi="Times New Roman" w:cs="Times New Roman"/>
          <w:i/>
          <w:sz w:val="24"/>
          <w:szCs w:val="24"/>
        </w:rPr>
        <w:t>)/3</w:t>
      </w:r>
      <w:r w:rsidR="00EA73BF" w:rsidRPr="00550D71">
        <w:rPr>
          <w:rFonts w:ascii="Times New Roman" w:hAnsi="Times New Roman" w:cs="Times New Roman"/>
          <w:i/>
          <w:sz w:val="24"/>
          <w:szCs w:val="24"/>
        </w:rPr>
        <w:t xml:space="preserve"> =</w:t>
      </w:r>
      <w:r w:rsidR="0019508D" w:rsidRPr="00550D71">
        <w:rPr>
          <w:rFonts w:ascii="Times New Roman" w:hAnsi="Times New Roman" w:cs="Times New Roman"/>
          <w:i/>
          <w:sz w:val="24"/>
          <w:szCs w:val="24"/>
        </w:rPr>
        <w:t xml:space="preserve"> </w:t>
      </w:r>
      <w:r w:rsidR="008A4BCD" w:rsidRPr="00550D71">
        <w:rPr>
          <w:rFonts w:ascii="Times New Roman" w:hAnsi="Times New Roman" w:cs="Times New Roman"/>
          <w:i/>
          <w:sz w:val="24"/>
          <w:szCs w:val="24"/>
        </w:rPr>
        <w:t>0,</w:t>
      </w:r>
      <w:r w:rsidR="00280A62" w:rsidRPr="00550D71">
        <w:rPr>
          <w:rFonts w:ascii="Times New Roman" w:hAnsi="Times New Roman" w:cs="Times New Roman"/>
          <w:i/>
          <w:sz w:val="24"/>
          <w:szCs w:val="24"/>
        </w:rPr>
        <w:t>3666</w:t>
      </w:r>
      <w:r w:rsidR="008A4BCD" w:rsidRPr="00550D71">
        <w:rPr>
          <w:rFonts w:ascii="Times New Roman" w:hAnsi="Times New Roman" w:cs="Times New Roman"/>
          <w:i/>
          <w:sz w:val="24"/>
          <w:szCs w:val="24"/>
        </w:rPr>
        <w:t xml:space="preserve"> </w:t>
      </w:r>
    </w:p>
    <w:p w14:paraId="5E93FBF3" w14:textId="77777777" w:rsidR="00550D71" w:rsidRDefault="00550D71" w:rsidP="00B67412">
      <w:pPr>
        <w:autoSpaceDE w:val="0"/>
        <w:autoSpaceDN w:val="0"/>
        <w:spacing w:before="60" w:after="60"/>
        <w:jc w:val="both"/>
        <w:rPr>
          <w:rFonts w:ascii="Times New Roman" w:hAnsi="Times New Roman" w:cs="Times New Roman"/>
          <w:i/>
          <w:sz w:val="24"/>
          <w:szCs w:val="24"/>
        </w:rPr>
      </w:pPr>
      <w:r>
        <w:rPr>
          <w:rFonts w:ascii="Times New Roman" w:hAnsi="Times New Roman" w:cs="Times New Roman"/>
          <w:i/>
          <w:sz w:val="24"/>
          <w:szCs w:val="24"/>
        </w:rPr>
        <w:t>Koszt poniesiony: 1.000 zł</w:t>
      </w:r>
    </w:p>
    <w:p w14:paraId="6E3578BC" w14:textId="77777777" w:rsidR="00EA73BF" w:rsidRPr="003A6A6D" w:rsidRDefault="00550D71" w:rsidP="00550D71">
      <w:pPr>
        <w:autoSpaceDE w:val="0"/>
        <w:autoSpaceDN w:val="0"/>
        <w:spacing w:before="60" w:after="60"/>
        <w:jc w:val="both"/>
        <w:rPr>
          <w:rFonts w:ascii="Times New Roman" w:hAnsi="Times New Roman" w:cs="Times New Roman"/>
          <w:i/>
          <w:sz w:val="24"/>
          <w:szCs w:val="24"/>
        </w:rPr>
      </w:pPr>
      <w:r>
        <w:rPr>
          <w:rFonts w:ascii="Times New Roman" w:hAnsi="Times New Roman" w:cs="Times New Roman"/>
          <w:i/>
          <w:sz w:val="24"/>
          <w:szCs w:val="24"/>
        </w:rPr>
        <w:t xml:space="preserve">Kwota kwalifikowalna: 1.000 zł* 0,3666 = </w:t>
      </w:r>
      <w:r w:rsidR="008A4BCD" w:rsidRPr="003A6A6D">
        <w:rPr>
          <w:rFonts w:ascii="Times New Roman" w:hAnsi="Times New Roman" w:cs="Times New Roman"/>
          <w:i/>
          <w:sz w:val="24"/>
          <w:szCs w:val="24"/>
        </w:rPr>
        <w:t>3</w:t>
      </w:r>
      <w:r w:rsidR="00280A62">
        <w:rPr>
          <w:rFonts w:ascii="Times New Roman" w:hAnsi="Times New Roman" w:cs="Times New Roman"/>
          <w:i/>
          <w:sz w:val="24"/>
          <w:szCs w:val="24"/>
        </w:rPr>
        <w:t>66</w:t>
      </w:r>
      <w:r w:rsidR="008A4BCD" w:rsidRPr="003A6A6D">
        <w:rPr>
          <w:rFonts w:ascii="Times New Roman" w:hAnsi="Times New Roman" w:cs="Times New Roman"/>
          <w:i/>
          <w:sz w:val="24"/>
          <w:szCs w:val="24"/>
        </w:rPr>
        <w:t xml:space="preserve"> zł</w:t>
      </w:r>
      <w:r w:rsidR="00EA73BF" w:rsidRPr="003A6A6D">
        <w:rPr>
          <w:rFonts w:ascii="Times New Roman" w:hAnsi="Times New Roman" w:cs="Times New Roman"/>
          <w:i/>
          <w:sz w:val="24"/>
          <w:szCs w:val="24"/>
        </w:rPr>
        <w:tab/>
        <w:t xml:space="preserve"> </w:t>
      </w:r>
    </w:p>
    <w:p w14:paraId="1465ADE0" w14:textId="77777777" w:rsidR="00EA73BF" w:rsidRPr="008744BF" w:rsidRDefault="00EA73BF" w:rsidP="00B67412">
      <w:pPr>
        <w:autoSpaceDE w:val="0"/>
        <w:autoSpaceDN w:val="0"/>
        <w:adjustRightInd w:val="0"/>
        <w:spacing w:before="60" w:after="60"/>
        <w:jc w:val="both"/>
        <w:rPr>
          <w:rFonts w:ascii="Times New Roman" w:hAnsi="Times New Roman" w:cs="Times New Roman"/>
          <w:sz w:val="24"/>
          <w:szCs w:val="24"/>
        </w:rPr>
      </w:pPr>
    </w:p>
    <w:p w14:paraId="1BCC1B4E" w14:textId="77777777" w:rsidR="00EA73BF" w:rsidRPr="00DC741B" w:rsidRDefault="00EA73BF" w:rsidP="00B67412">
      <w:pPr>
        <w:pStyle w:val="Akapitzlist"/>
        <w:numPr>
          <w:ilvl w:val="0"/>
          <w:numId w:val="38"/>
        </w:numPr>
        <w:autoSpaceDE w:val="0"/>
        <w:autoSpaceDN w:val="0"/>
        <w:adjustRightInd w:val="0"/>
        <w:spacing w:before="60" w:after="60"/>
        <w:jc w:val="both"/>
        <w:rPr>
          <w:rFonts w:ascii="Times New Roman" w:hAnsi="Times New Roman" w:cs="Times New Roman"/>
          <w:b/>
          <w:sz w:val="24"/>
          <w:szCs w:val="24"/>
        </w:rPr>
      </w:pPr>
      <w:r w:rsidRPr="00DC741B">
        <w:rPr>
          <w:rFonts w:ascii="Times New Roman" w:hAnsi="Times New Roman" w:cs="Times New Roman"/>
          <w:b/>
          <w:sz w:val="24"/>
          <w:szCs w:val="24"/>
        </w:rPr>
        <w:t>Koszty związane z zapewnieniem warunków pracy pracownikowi podmiotu uprawnionego, niezbędnych do wykonywania zadań kwalifikowalnych</w:t>
      </w:r>
    </w:p>
    <w:p w14:paraId="00404A45" w14:textId="77777777" w:rsidR="00EA73BF" w:rsidRDefault="00EA73BF" w:rsidP="00B67412">
      <w:pPr>
        <w:autoSpaceDE w:val="0"/>
        <w:autoSpaceDN w:val="0"/>
        <w:adjustRightInd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Do kosztów związanych z zapewnieniem warunków pracy pracownika podmiotu uprawnionego należą w szczególności koszty zakupu sprzętu komputerowego, oprogramowania, mebli, materiałów biurowych, usług telekomunikacyjnych, najmu i utrzymania pomieszczeń na rzecz którego będzie to finansowane. Przedmiotowe koszty są kwalifikowalne w takim procencie w jakim  dany pracownik  jest zaangażowany w realizację zadań kwalifikowalnych, który nie może być niższy niż 50%.</w:t>
      </w:r>
    </w:p>
    <w:p w14:paraId="3D6DDEC1" w14:textId="77777777" w:rsidR="00897A4F" w:rsidRDefault="00897A4F" w:rsidP="00B67412">
      <w:pPr>
        <w:autoSpaceDE w:val="0"/>
        <w:autoSpaceDN w:val="0"/>
        <w:adjustRightInd w:val="0"/>
        <w:spacing w:before="60" w:after="60"/>
        <w:jc w:val="both"/>
        <w:rPr>
          <w:rFonts w:ascii="Times New Roman" w:hAnsi="Times New Roman" w:cs="Times New Roman"/>
          <w:sz w:val="24"/>
          <w:szCs w:val="24"/>
        </w:rPr>
      </w:pPr>
      <w:r w:rsidRPr="000A1CC7">
        <w:rPr>
          <w:rFonts w:ascii="Times New Roman" w:hAnsi="Times New Roman" w:cs="Times New Roman"/>
          <w:sz w:val="24"/>
          <w:szCs w:val="24"/>
        </w:rPr>
        <w:t>Zasada, zgodnie z którą wymagane jest minimum 50% zaangażowani</w:t>
      </w:r>
      <w:r>
        <w:rPr>
          <w:rFonts w:ascii="Times New Roman" w:hAnsi="Times New Roman" w:cs="Times New Roman"/>
          <w:sz w:val="24"/>
          <w:szCs w:val="24"/>
        </w:rPr>
        <w:t>a</w:t>
      </w:r>
      <w:r w:rsidRPr="000A1CC7">
        <w:rPr>
          <w:rFonts w:ascii="Times New Roman" w:hAnsi="Times New Roman" w:cs="Times New Roman"/>
          <w:sz w:val="24"/>
          <w:szCs w:val="24"/>
        </w:rPr>
        <w:t xml:space="preserve"> pracownika w realizację zadań kwalifikowanych nie dotyczy kosztów poniesionych przez podmiot uprawniony przed wejściem w życie rozporządzenia o PT  tj. przed dniem 5 października 2016 r.</w:t>
      </w:r>
      <w:r>
        <w:rPr>
          <w:rFonts w:ascii="Times New Roman" w:hAnsi="Times New Roman" w:cs="Times New Roman"/>
          <w:sz w:val="24"/>
          <w:szCs w:val="24"/>
        </w:rPr>
        <w:t xml:space="preserve"> </w:t>
      </w:r>
      <w:r w:rsidRPr="00985CF1">
        <w:rPr>
          <w:rFonts w:ascii="Times New Roman" w:hAnsi="Times New Roman" w:cs="Times New Roman"/>
          <w:sz w:val="24"/>
          <w:szCs w:val="24"/>
        </w:rPr>
        <w:t>Ni</w:t>
      </w:r>
      <w:r>
        <w:rPr>
          <w:rFonts w:ascii="Times New Roman" w:hAnsi="Times New Roman" w:cs="Times New Roman"/>
          <w:sz w:val="24"/>
          <w:szCs w:val="24"/>
        </w:rPr>
        <w:t xml:space="preserve">emniej w okresie tym kwota kwalifikowalna </w:t>
      </w:r>
      <w:r w:rsidRPr="00985CF1">
        <w:rPr>
          <w:rFonts w:ascii="Times New Roman" w:hAnsi="Times New Roman" w:cs="Times New Roman"/>
          <w:sz w:val="24"/>
          <w:szCs w:val="24"/>
        </w:rPr>
        <w:t>określana jest zgodnie z zasadą proporcjonalności.</w:t>
      </w:r>
    </w:p>
    <w:p w14:paraId="3B0779F7" w14:textId="77777777" w:rsidR="00EA73BF" w:rsidRPr="00161F89" w:rsidRDefault="00EA73BF" w:rsidP="00B67412">
      <w:pPr>
        <w:autoSpaceDE w:val="0"/>
        <w:autoSpaceDN w:val="0"/>
        <w:adjustRightInd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lastRenderedPageBreak/>
        <w:t>Poziom kwalifikowalności wydatków niezbędnych do sprawnego funkcjonowania instytucji, których nie można jednostkowo przypisać do stanowiska pracy (np. czynsz, opłaty eksploatacyjne,  abonamenty, infrastruktura teleinformatyczna) wynika ze średniego poziomu kwalifikowalności stanowisk pracy instytucji, obliczanego jako stosunek liczby etatów kwalifikowalnych do liczby wszystkich etatów w danej jednostce organizacyjnej (np. urzędzie, agencji, departamencie) lub w danej lokalizacji (budynku).</w:t>
      </w:r>
    </w:p>
    <w:p w14:paraId="28DED784" w14:textId="77777777" w:rsidR="00EA73BF" w:rsidRPr="00161F89" w:rsidRDefault="00EA73BF" w:rsidP="00B67412">
      <w:pPr>
        <w:autoSpaceDE w:val="0"/>
        <w:autoSpaceDN w:val="0"/>
        <w:adjustRightInd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Poziom kwalifikowalności wydatków związanych z zakupem sprzętu i wyposażenia, którego nie można bezpośrednio powiązać z pracownikiem  (np. drukarki sieciowe, kserokopiarki, tonery do drukarek itp.) a jest on nabywany na potrzeby jednostki organizacyjnej, wynika także ze średniego poziomu kwalifikowalności stanowisk pracy instytucji, obliczanego jako stosunek liczby etatów kwalifikowalnych do liczby wszystkich etatów w danej jednostce organizacyjnej (np. urzędzie, agencji, departamencie) lub w danej lokalizacji (budynku).</w:t>
      </w:r>
    </w:p>
    <w:p w14:paraId="07FEB42E" w14:textId="77777777" w:rsidR="00EA73BF" w:rsidRDefault="00EA73BF" w:rsidP="00B67412">
      <w:pPr>
        <w:autoSpaceDE w:val="0"/>
        <w:autoSpaceDN w:val="0"/>
        <w:adjustRightInd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xml:space="preserve">Kwalifikowalne jest wyposażenie stanowiska pracy </w:t>
      </w:r>
      <w:r w:rsidR="00A32F7D">
        <w:rPr>
          <w:rFonts w:ascii="Times New Roman" w:hAnsi="Times New Roman" w:cs="Times New Roman"/>
          <w:sz w:val="24"/>
          <w:szCs w:val="24"/>
        </w:rPr>
        <w:t xml:space="preserve">w </w:t>
      </w:r>
      <w:r w:rsidRPr="00161F89">
        <w:rPr>
          <w:rFonts w:ascii="Times New Roman" w:hAnsi="Times New Roman" w:cs="Times New Roman"/>
          <w:sz w:val="24"/>
          <w:szCs w:val="24"/>
        </w:rPr>
        <w:t>niezbędne z punktu widzenia przepisów BHP (biurko, krzesło, zagłówki, podnóżki, itp.).</w:t>
      </w:r>
    </w:p>
    <w:p w14:paraId="5152F84A" w14:textId="77777777" w:rsidR="00EA73BF" w:rsidRPr="00161F89" w:rsidRDefault="00EA73BF" w:rsidP="00EA73BF">
      <w:pPr>
        <w:autoSpaceDE w:val="0"/>
        <w:autoSpaceDN w:val="0"/>
        <w:adjustRightInd w:val="0"/>
        <w:spacing w:after="0" w:line="240" w:lineRule="auto"/>
        <w:jc w:val="both"/>
        <w:rPr>
          <w:rFonts w:ascii="Times New Roman" w:hAnsi="Times New Roman" w:cs="Times New Roman"/>
          <w:sz w:val="24"/>
          <w:szCs w:val="24"/>
        </w:rPr>
      </w:pPr>
    </w:p>
    <w:p w14:paraId="770C15D5" w14:textId="77777777" w:rsidR="00EA73BF" w:rsidRPr="00DC741B" w:rsidRDefault="00EA73BF" w:rsidP="00B9552A">
      <w:pPr>
        <w:pStyle w:val="Akapitzlist"/>
        <w:numPr>
          <w:ilvl w:val="0"/>
          <w:numId w:val="38"/>
        </w:numPr>
        <w:autoSpaceDE w:val="0"/>
        <w:autoSpaceDN w:val="0"/>
        <w:adjustRightInd w:val="0"/>
        <w:spacing w:before="60" w:after="60"/>
        <w:jc w:val="both"/>
        <w:rPr>
          <w:rFonts w:ascii="Times New Roman" w:hAnsi="Times New Roman" w:cs="Times New Roman"/>
          <w:b/>
          <w:sz w:val="24"/>
          <w:szCs w:val="24"/>
        </w:rPr>
      </w:pPr>
      <w:r w:rsidRPr="00DC741B">
        <w:rPr>
          <w:rFonts w:ascii="Times New Roman" w:hAnsi="Times New Roman" w:cs="Times New Roman"/>
          <w:b/>
          <w:sz w:val="24"/>
          <w:szCs w:val="24"/>
        </w:rPr>
        <w:t>Przejazdy, dojazdy środkami komunikacji miejscowej i noclegów poniesionych przez</w:t>
      </w:r>
      <w:r w:rsidR="00780E2A" w:rsidRPr="00DC741B">
        <w:rPr>
          <w:rFonts w:ascii="Times New Roman" w:hAnsi="Times New Roman" w:cs="Times New Roman"/>
          <w:b/>
          <w:sz w:val="24"/>
          <w:szCs w:val="24"/>
        </w:rPr>
        <w:t>:</w:t>
      </w:r>
      <w:r w:rsidRPr="00DC741B">
        <w:rPr>
          <w:rFonts w:ascii="Times New Roman" w:hAnsi="Times New Roman" w:cs="Times New Roman"/>
          <w:b/>
          <w:sz w:val="24"/>
          <w:szCs w:val="24"/>
        </w:rPr>
        <w:t xml:space="preserve"> </w:t>
      </w:r>
    </w:p>
    <w:p w14:paraId="25AE7C40" w14:textId="77777777" w:rsidR="00EA73BF" w:rsidRPr="00161F89" w:rsidRDefault="00EA73BF" w:rsidP="00156F92">
      <w:pPr>
        <w:pStyle w:val="Akapitzlist"/>
        <w:numPr>
          <w:ilvl w:val="0"/>
          <w:numId w:val="43"/>
        </w:numPr>
        <w:autoSpaceDE w:val="0"/>
        <w:autoSpaceDN w:val="0"/>
        <w:adjustRightInd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członków komitetu monitorującego, o którym mowa w art. 47 rozporządzenia nr 1303/2013, organów opiniodawczo-doradczych oraz organów pomocniczych powołanych w celu wykonywania zadań określonych w art. 59 ust. 1 rozporządzenia nr 1303/2013 lub w art. 51 ust. 2 rozporządzenia nr 1305/2013,</w:t>
      </w:r>
    </w:p>
    <w:p w14:paraId="31E15E12" w14:textId="77777777" w:rsidR="00EA73BF" w:rsidRPr="00390CED" w:rsidRDefault="00EA73BF" w:rsidP="00156F92">
      <w:pPr>
        <w:pStyle w:val="Akapitzlist"/>
        <w:numPr>
          <w:ilvl w:val="0"/>
          <w:numId w:val="43"/>
        </w:numPr>
        <w:autoSpaceDE w:val="0"/>
        <w:autoSpaceDN w:val="0"/>
        <w:adjustRightInd w:val="0"/>
        <w:spacing w:before="60" w:after="60"/>
        <w:jc w:val="both"/>
        <w:rPr>
          <w:rFonts w:ascii="Times New Roman" w:hAnsi="Times New Roman" w:cs="Times New Roman"/>
          <w:sz w:val="24"/>
          <w:szCs w:val="24"/>
        </w:rPr>
      </w:pPr>
      <w:r w:rsidRPr="00390CED">
        <w:rPr>
          <w:rFonts w:ascii="Times New Roman" w:hAnsi="Times New Roman" w:cs="Times New Roman"/>
          <w:sz w:val="24"/>
          <w:szCs w:val="24"/>
        </w:rPr>
        <w:t>inne osoby uczestniczące w pracach komitetu i organów wymienionych w lit. a</w:t>
      </w:r>
      <w:r w:rsidR="00390CED" w:rsidRPr="00390CED">
        <w:rPr>
          <w:rFonts w:ascii="Times New Roman" w:hAnsi="Times New Roman" w:cs="Times New Roman"/>
          <w:sz w:val="24"/>
          <w:szCs w:val="24"/>
        </w:rPr>
        <w:t>.</w:t>
      </w:r>
    </w:p>
    <w:p w14:paraId="2DE2A292" w14:textId="77777777" w:rsidR="00390CED" w:rsidRPr="00390CED" w:rsidRDefault="00390CED" w:rsidP="00390CED">
      <w:pPr>
        <w:pStyle w:val="Akapitzlist"/>
        <w:autoSpaceDE w:val="0"/>
        <w:autoSpaceDN w:val="0"/>
        <w:adjustRightInd w:val="0"/>
        <w:spacing w:after="0" w:line="240" w:lineRule="auto"/>
        <w:jc w:val="both"/>
        <w:rPr>
          <w:rFonts w:ascii="Times New Roman" w:hAnsi="Times New Roman" w:cs="Times New Roman"/>
          <w:sz w:val="24"/>
          <w:szCs w:val="24"/>
        </w:rPr>
      </w:pPr>
    </w:p>
    <w:p w14:paraId="6A838032" w14:textId="77777777" w:rsidR="00EA73BF" w:rsidRDefault="00EA73BF" w:rsidP="00156F92">
      <w:pPr>
        <w:pStyle w:val="LITlitera"/>
        <w:spacing w:before="60" w:after="60" w:line="276" w:lineRule="auto"/>
        <w:ind w:left="0" w:firstLine="0"/>
        <w:rPr>
          <w:rFonts w:ascii="Times New Roman" w:hAnsi="Times New Roman" w:cs="Times New Roman"/>
        </w:rPr>
      </w:pPr>
      <w:r w:rsidRPr="00161F89">
        <w:rPr>
          <w:rFonts w:ascii="Times New Roman" w:hAnsi="Times New Roman" w:cs="Times New Roman"/>
        </w:rPr>
        <w:t xml:space="preserve">Do kosztów kwalifikowalnych zalicza się m.in. koszty przejazdów, dojazdów środkami komunikacji miejscowej i noclegów, poniesione przez członków oraz inne osoby  uczestniczące w pracach komitetu monitorującego PROW, organów opiniodawczo-doradczych oraz organów pomocniczych, powołanych w celu wykonywania zadań kwalifikowalnych na podstawie przepisów ustawy upoważniającej do wydania rozporządzenia. </w:t>
      </w:r>
    </w:p>
    <w:p w14:paraId="51D9F11A" w14:textId="77777777" w:rsidR="00156F92" w:rsidRPr="00161F89" w:rsidRDefault="00156F92" w:rsidP="00156F92">
      <w:pPr>
        <w:pStyle w:val="LITlitera"/>
        <w:spacing w:before="60" w:after="60" w:line="276" w:lineRule="auto"/>
        <w:ind w:left="0" w:firstLine="0"/>
        <w:rPr>
          <w:rFonts w:ascii="Times New Roman" w:hAnsi="Times New Roman" w:cs="Times New Roman"/>
        </w:rPr>
      </w:pPr>
    </w:p>
    <w:p w14:paraId="310364B6" w14:textId="77777777" w:rsidR="00EA73BF" w:rsidRPr="00427EA9" w:rsidRDefault="00BB1FF5" w:rsidP="00156F92">
      <w:pPr>
        <w:pStyle w:val="Nagwek1"/>
        <w:spacing w:before="60" w:after="60" w:line="276" w:lineRule="auto"/>
        <w:rPr>
          <w:rFonts w:ascii="Times New Roman" w:hAnsi="Times New Roman"/>
          <w:color w:val="auto"/>
        </w:rPr>
      </w:pPr>
      <w:bookmarkStart w:id="4" w:name="_Toc474132612"/>
      <w:r w:rsidRPr="00427EA9">
        <w:rPr>
          <w:rFonts w:ascii="Times New Roman" w:hAnsi="Times New Roman"/>
          <w:color w:val="auto"/>
        </w:rPr>
        <w:t xml:space="preserve">V </w:t>
      </w:r>
      <w:r w:rsidR="00EA73BF" w:rsidRPr="00427EA9">
        <w:rPr>
          <w:rFonts w:ascii="Times New Roman" w:hAnsi="Times New Roman"/>
          <w:color w:val="auto"/>
        </w:rPr>
        <w:t>Koszty podlegające refundacji w ramach schematu II</w:t>
      </w:r>
      <w:bookmarkEnd w:id="4"/>
      <w:r w:rsidR="00EA73BF" w:rsidRPr="00427EA9">
        <w:rPr>
          <w:rFonts w:ascii="Times New Roman" w:hAnsi="Times New Roman"/>
          <w:color w:val="auto"/>
        </w:rPr>
        <w:t xml:space="preserve"> </w:t>
      </w:r>
    </w:p>
    <w:p w14:paraId="6A3B7407" w14:textId="77777777" w:rsidR="001152D4" w:rsidRPr="000C14A0" w:rsidRDefault="002B216E" w:rsidP="00156F92">
      <w:pPr>
        <w:pStyle w:val="Akapitzlist"/>
        <w:numPr>
          <w:ilvl w:val="0"/>
          <w:numId w:val="42"/>
        </w:numPr>
        <w:autoSpaceDE w:val="0"/>
        <w:autoSpaceDN w:val="0"/>
        <w:adjustRightInd w:val="0"/>
        <w:spacing w:before="60" w:after="60"/>
        <w:jc w:val="both"/>
        <w:rPr>
          <w:rFonts w:ascii="Times New Roman" w:hAnsi="Times New Roman" w:cs="Times New Roman"/>
          <w:b/>
          <w:sz w:val="24"/>
          <w:szCs w:val="24"/>
        </w:rPr>
      </w:pPr>
      <w:r w:rsidRPr="000C14A0">
        <w:rPr>
          <w:rFonts w:ascii="Times New Roman" w:hAnsi="Times New Roman" w:cs="Times New Roman"/>
          <w:b/>
          <w:sz w:val="24"/>
          <w:szCs w:val="24"/>
        </w:rPr>
        <w:t xml:space="preserve">Koszty kwalifikowalne w </w:t>
      </w:r>
      <w:r w:rsidR="001152D4" w:rsidRPr="000C14A0">
        <w:rPr>
          <w:rFonts w:ascii="Times New Roman" w:hAnsi="Times New Roman" w:cs="Times New Roman"/>
          <w:b/>
          <w:sz w:val="24"/>
          <w:szCs w:val="24"/>
        </w:rPr>
        <w:t>ramach dwuletnich planów operacyjnych</w:t>
      </w:r>
      <w:r w:rsidR="00BC30DE">
        <w:rPr>
          <w:rFonts w:ascii="Times New Roman" w:hAnsi="Times New Roman" w:cs="Times New Roman"/>
          <w:b/>
          <w:sz w:val="24"/>
          <w:szCs w:val="24"/>
        </w:rPr>
        <w:t>, w tym Planu Komunikacyjnego:</w:t>
      </w:r>
    </w:p>
    <w:p w14:paraId="05DF2F8D" w14:textId="77777777" w:rsidR="001152D4" w:rsidRPr="004840D0" w:rsidRDefault="001152D4" w:rsidP="00A634B2">
      <w:pPr>
        <w:pStyle w:val="Akapitzlist"/>
        <w:numPr>
          <w:ilvl w:val="0"/>
          <w:numId w:val="44"/>
        </w:numPr>
        <w:autoSpaceDE w:val="0"/>
        <w:autoSpaceDN w:val="0"/>
        <w:adjustRightInd w:val="0"/>
        <w:spacing w:before="60" w:after="60"/>
        <w:jc w:val="both"/>
        <w:rPr>
          <w:rFonts w:ascii="Times New Roman" w:hAnsi="Times New Roman" w:cs="Times New Roman"/>
          <w:sz w:val="24"/>
          <w:szCs w:val="24"/>
        </w:rPr>
      </w:pPr>
      <w:r w:rsidRPr="004840D0">
        <w:rPr>
          <w:rFonts w:ascii="Times New Roman" w:hAnsi="Times New Roman" w:cs="Times New Roman"/>
          <w:sz w:val="24"/>
          <w:szCs w:val="24"/>
        </w:rPr>
        <w:t>koszty dostaw i usług</w:t>
      </w:r>
      <w:r w:rsidR="00414D08" w:rsidRPr="004840D0">
        <w:rPr>
          <w:rFonts w:ascii="Times New Roman" w:hAnsi="Times New Roman" w:cs="Times New Roman"/>
          <w:sz w:val="24"/>
          <w:szCs w:val="24"/>
        </w:rPr>
        <w:t>, w tym wynagrodzenia bezosobowe</w:t>
      </w:r>
      <w:r w:rsidRPr="004840D0">
        <w:rPr>
          <w:rFonts w:ascii="Times New Roman" w:hAnsi="Times New Roman" w:cs="Times New Roman"/>
          <w:sz w:val="24"/>
          <w:szCs w:val="24"/>
        </w:rPr>
        <w:t>;</w:t>
      </w:r>
    </w:p>
    <w:p w14:paraId="5E2FE320" w14:textId="77777777" w:rsidR="001152D4" w:rsidRPr="004840D0" w:rsidRDefault="001152D4" w:rsidP="00A634B2">
      <w:pPr>
        <w:pStyle w:val="Akapitzlist"/>
        <w:numPr>
          <w:ilvl w:val="0"/>
          <w:numId w:val="44"/>
        </w:numPr>
        <w:autoSpaceDE w:val="0"/>
        <w:autoSpaceDN w:val="0"/>
        <w:adjustRightInd w:val="0"/>
        <w:spacing w:before="60" w:after="60"/>
        <w:jc w:val="both"/>
        <w:rPr>
          <w:rFonts w:ascii="Times New Roman" w:hAnsi="Times New Roman" w:cs="Times New Roman"/>
          <w:sz w:val="24"/>
          <w:szCs w:val="24"/>
        </w:rPr>
      </w:pPr>
      <w:r w:rsidRPr="004840D0">
        <w:rPr>
          <w:rFonts w:ascii="Times New Roman" w:hAnsi="Times New Roman" w:cs="Times New Roman"/>
          <w:sz w:val="24"/>
          <w:szCs w:val="24"/>
        </w:rPr>
        <w:t>koszty podróży służbowych pracowników podmiotu uprawnionego oraz przejazdów, dojazdów środkami komunikacji miejscowej i noclegów poniesionych przez inne osoby w związku z realizacją tych operacji;</w:t>
      </w:r>
    </w:p>
    <w:p w14:paraId="6E293796" w14:textId="11BEBB79" w:rsidR="001152D4" w:rsidRPr="004840D0" w:rsidRDefault="001152D4" w:rsidP="00A634B2">
      <w:pPr>
        <w:pStyle w:val="Akapitzlist"/>
        <w:numPr>
          <w:ilvl w:val="0"/>
          <w:numId w:val="44"/>
        </w:numPr>
        <w:autoSpaceDE w:val="0"/>
        <w:autoSpaceDN w:val="0"/>
        <w:adjustRightInd w:val="0"/>
        <w:spacing w:before="60" w:after="60"/>
        <w:jc w:val="both"/>
        <w:rPr>
          <w:rFonts w:ascii="Times New Roman" w:hAnsi="Times New Roman" w:cs="Times New Roman"/>
          <w:sz w:val="24"/>
          <w:szCs w:val="24"/>
        </w:rPr>
      </w:pPr>
      <w:r w:rsidRPr="004840D0">
        <w:rPr>
          <w:rFonts w:ascii="Times New Roman" w:hAnsi="Times New Roman" w:cs="Times New Roman"/>
          <w:sz w:val="24"/>
          <w:szCs w:val="24"/>
        </w:rPr>
        <w:t>koszty nagród finansowych dla laureatów konkursów;</w:t>
      </w:r>
    </w:p>
    <w:p w14:paraId="3E466416" w14:textId="77777777" w:rsidR="001152D4" w:rsidRPr="004840D0" w:rsidRDefault="001152D4" w:rsidP="00A634B2">
      <w:pPr>
        <w:pStyle w:val="Akapitzlist"/>
        <w:numPr>
          <w:ilvl w:val="0"/>
          <w:numId w:val="44"/>
        </w:numPr>
        <w:autoSpaceDE w:val="0"/>
        <w:autoSpaceDN w:val="0"/>
        <w:adjustRightInd w:val="0"/>
        <w:spacing w:before="60" w:after="60"/>
        <w:jc w:val="both"/>
        <w:rPr>
          <w:rFonts w:ascii="Times New Roman" w:hAnsi="Times New Roman" w:cs="Times New Roman"/>
          <w:sz w:val="24"/>
          <w:szCs w:val="24"/>
        </w:rPr>
      </w:pPr>
      <w:r w:rsidRPr="004840D0">
        <w:rPr>
          <w:rFonts w:ascii="Times New Roman" w:hAnsi="Times New Roman" w:cs="Times New Roman"/>
          <w:sz w:val="24"/>
          <w:szCs w:val="24"/>
        </w:rPr>
        <w:t>kwota środków przekazanych przez podmiot uprawniony partnerowi krajowej sieci obszarów wiejskich, o której mowa w art. 54 ust. 1 rozporządzenia nr 1305/2013, z tytułu realizacji tej operacji.</w:t>
      </w:r>
    </w:p>
    <w:p w14:paraId="2D7A7DBB" w14:textId="77777777" w:rsidR="001152D4" w:rsidRDefault="001152D4" w:rsidP="00156F92">
      <w:pPr>
        <w:autoSpaceDE w:val="0"/>
        <w:autoSpaceDN w:val="0"/>
        <w:spacing w:before="60" w:after="60"/>
        <w:jc w:val="both"/>
        <w:rPr>
          <w:rFonts w:ascii="Times New Roman" w:hAnsi="Times New Roman" w:cs="Times New Roman"/>
          <w:sz w:val="24"/>
          <w:szCs w:val="24"/>
        </w:rPr>
      </w:pPr>
      <w:r w:rsidRPr="00C307DD">
        <w:rPr>
          <w:rFonts w:ascii="Times New Roman" w:hAnsi="Times New Roman" w:cs="Times New Roman"/>
          <w:sz w:val="24"/>
          <w:szCs w:val="24"/>
        </w:rPr>
        <w:lastRenderedPageBreak/>
        <w:t xml:space="preserve">Koszty te muszą być uzasadnione zakresem operacji i niezbędne do osiągnięcia jej celu oraz racjonalne. </w:t>
      </w:r>
    </w:p>
    <w:p w14:paraId="5D2AD2F8" w14:textId="4EEC4EE8" w:rsidR="000A604F" w:rsidRDefault="000A604F" w:rsidP="00156F92">
      <w:p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Koszty te są kwalifikowalne pod warunkiem, że zostały ujęte i zaakceptowane w ramach dwuletniego planu operacyjnego.</w:t>
      </w:r>
    </w:p>
    <w:p w14:paraId="4F362B53" w14:textId="77777777" w:rsidR="001152D4" w:rsidRPr="00DC741B" w:rsidRDefault="001152D4" w:rsidP="00156F92">
      <w:pPr>
        <w:pStyle w:val="USTustnpkodeksu"/>
        <w:spacing w:before="60" w:after="60" w:line="276" w:lineRule="auto"/>
        <w:ind w:firstLine="0"/>
        <w:rPr>
          <w:rFonts w:ascii="Times New Roman" w:hAnsi="Times New Roman" w:cs="Times New Roman"/>
          <w:b/>
          <w:szCs w:val="24"/>
        </w:rPr>
      </w:pPr>
    </w:p>
    <w:p w14:paraId="6C28F86D" w14:textId="3A7E27D1" w:rsidR="001152D4" w:rsidRPr="00DC741B" w:rsidRDefault="00156F92" w:rsidP="00156F92">
      <w:pPr>
        <w:pStyle w:val="USTustnpkodeksu"/>
        <w:spacing w:before="60" w:after="60" w:line="276" w:lineRule="auto"/>
        <w:ind w:firstLine="0"/>
        <w:rPr>
          <w:rFonts w:ascii="Times New Roman" w:hAnsi="Times New Roman" w:cs="Times New Roman"/>
          <w:b/>
          <w:szCs w:val="24"/>
        </w:rPr>
      </w:pPr>
      <w:r w:rsidRPr="00DC741B">
        <w:rPr>
          <w:rFonts w:ascii="Times New Roman" w:hAnsi="Times New Roman" w:cs="Times New Roman"/>
          <w:b/>
          <w:szCs w:val="24"/>
        </w:rPr>
        <w:t xml:space="preserve">1.1 </w:t>
      </w:r>
      <w:r w:rsidR="007C1CAA">
        <w:rPr>
          <w:rFonts w:ascii="Times New Roman" w:hAnsi="Times New Roman" w:cs="Times New Roman"/>
          <w:b/>
          <w:szCs w:val="24"/>
        </w:rPr>
        <w:t>Koszty dostaw i usług obejmują</w:t>
      </w:r>
      <w:r w:rsidRPr="00DC741B">
        <w:rPr>
          <w:rFonts w:ascii="Times New Roman" w:hAnsi="Times New Roman" w:cs="Times New Roman"/>
          <w:b/>
          <w:szCs w:val="24"/>
        </w:rPr>
        <w:t xml:space="preserve"> w szczególności</w:t>
      </w:r>
      <w:r w:rsidR="001152D4" w:rsidRPr="00DC741B">
        <w:rPr>
          <w:rFonts w:ascii="Times New Roman" w:hAnsi="Times New Roman" w:cs="Times New Roman"/>
          <w:b/>
          <w:szCs w:val="24"/>
        </w:rPr>
        <w:t>:</w:t>
      </w:r>
    </w:p>
    <w:p w14:paraId="7ACF4F4D" w14:textId="77777777" w:rsidR="001152D4" w:rsidRPr="00156F92"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156F92">
        <w:rPr>
          <w:rFonts w:ascii="Times New Roman" w:hAnsi="Times New Roman" w:cs="Times New Roman"/>
          <w:sz w:val="24"/>
          <w:szCs w:val="24"/>
        </w:rPr>
        <w:t>zakup artykułów biurowych;</w:t>
      </w:r>
    </w:p>
    <w:p w14:paraId="7E2237C7" w14:textId="77777777" w:rsidR="001152D4" w:rsidRPr="00845F50"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845F50">
        <w:rPr>
          <w:rFonts w:ascii="Times New Roman" w:hAnsi="Times New Roman" w:cs="Times New Roman"/>
          <w:sz w:val="24"/>
          <w:szCs w:val="24"/>
        </w:rPr>
        <w:t>koszty usług pocztowych oraz kurierskich;</w:t>
      </w:r>
    </w:p>
    <w:p w14:paraId="01C2C269" w14:textId="77777777" w:rsidR="001152D4"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DB491D">
        <w:rPr>
          <w:rFonts w:ascii="Times New Roman" w:hAnsi="Times New Roman" w:cs="Times New Roman"/>
          <w:sz w:val="24"/>
          <w:szCs w:val="24"/>
        </w:rPr>
        <w:t>koszty prowizji</w:t>
      </w:r>
      <w:r>
        <w:rPr>
          <w:rFonts w:ascii="Times New Roman" w:hAnsi="Times New Roman" w:cs="Times New Roman"/>
          <w:sz w:val="24"/>
          <w:szCs w:val="24"/>
        </w:rPr>
        <w:t>/opłat bankowych;</w:t>
      </w:r>
    </w:p>
    <w:p w14:paraId="27A8E607" w14:textId="77777777" w:rsidR="001152D4" w:rsidRPr="003B10EB"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Pr>
          <w:rFonts w:ascii="Times New Roman" w:hAnsi="Times New Roman" w:cs="Times New Roman"/>
          <w:sz w:val="24"/>
          <w:szCs w:val="24"/>
        </w:rPr>
        <w:t>koszty opłat manipulacyjnych</w:t>
      </w:r>
      <w:r w:rsidRPr="00036065">
        <w:rPr>
          <w:rFonts w:ascii="Times New Roman" w:hAnsi="Times New Roman" w:cs="Times New Roman"/>
          <w:sz w:val="24"/>
          <w:szCs w:val="24"/>
        </w:rPr>
        <w:t xml:space="preserve"> (np. dopłata za bilet kolejowy u konduktora, opłata za zmianę rezerwacji biletu lotniczego itp.) mogą być uznane za kwalifikowalne jedynie w uzasadnionych okolicznościach</w:t>
      </w:r>
      <w:r>
        <w:rPr>
          <w:rFonts w:ascii="Times New Roman" w:hAnsi="Times New Roman" w:cs="Times New Roman"/>
          <w:sz w:val="24"/>
          <w:szCs w:val="24"/>
        </w:rPr>
        <w:t>;</w:t>
      </w:r>
    </w:p>
    <w:p w14:paraId="158D50A5" w14:textId="77777777" w:rsidR="001152D4" w:rsidRPr="00DB491D"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DB491D">
        <w:rPr>
          <w:rFonts w:ascii="Times New Roman" w:hAnsi="Times New Roman" w:cs="Times New Roman"/>
          <w:sz w:val="24"/>
          <w:szCs w:val="24"/>
        </w:rPr>
        <w:t>koszt</w:t>
      </w:r>
      <w:r w:rsidR="00B46CD4">
        <w:rPr>
          <w:rFonts w:ascii="Times New Roman" w:hAnsi="Times New Roman" w:cs="Times New Roman"/>
          <w:sz w:val="24"/>
          <w:szCs w:val="24"/>
        </w:rPr>
        <w:t>y</w:t>
      </w:r>
      <w:r w:rsidRPr="00DB491D">
        <w:rPr>
          <w:rFonts w:ascii="Times New Roman" w:hAnsi="Times New Roman" w:cs="Times New Roman"/>
          <w:sz w:val="24"/>
          <w:szCs w:val="24"/>
        </w:rPr>
        <w:t xml:space="preserve"> rozmów telefonicz</w:t>
      </w:r>
      <w:r>
        <w:rPr>
          <w:rFonts w:ascii="Times New Roman" w:hAnsi="Times New Roman" w:cs="Times New Roman"/>
          <w:sz w:val="24"/>
          <w:szCs w:val="24"/>
        </w:rPr>
        <w:t>nych;</w:t>
      </w:r>
    </w:p>
    <w:p w14:paraId="695B99F6" w14:textId="77777777" w:rsidR="001152D4" w:rsidRPr="00DB491D"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DB491D">
        <w:rPr>
          <w:rFonts w:ascii="Times New Roman" w:hAnsi="Times New Roman" w:cs="Times New Roman"/>
          <w:sz w:val="24"/>
          <w:szCs w:val="24"/>
        </w:rPr>
        <w:t>koszty zwi</w:t>
      </w:r>
      <w:r>
        <w:rPr>
          <w:rFonts w:ascii="Times New Roman" w:hAnsi="Times New Roman" w:cs="Times New Roman"/>
          <w:sz w:val="24"/>
          <w:szCs w:val="24"/>
        </w:rPr>
        <w:t>ązane z użytkowaniem Internetu na potrzeby operacji;</w:t>
      </w:r>
    </w:p>
    <w:p w14:paraId="7A2E7244" w14:textId="77777777" w:rsidR="001152D4" w:rsidRPr="00AD6EF4"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DB491D">
        <w:rPr>
          <w:rFonts w:ascii="Times New Roman" w:hAnsi="Times New Roman" w:cs="Times New Roman"/>
          <w:sz w:val="24"/>
          <w:szCs w:val="24"/>
        </w:rPr>
        <w:t>koszt</w:t>
      </w:r>
      <w:r w:rsidR="00B46CD4">
        <w:rPr>
          <w:rFonts w:ascii="Times New Roman" w:hAnsi="Times New Roman" w:cs="Times New Roman"/>
          <w:sz w:val="24"/>
          <w:szCs w:val="24"/>
        </w:rPr>
        <w:t>y</w:t>
      </w:r>
      <w:r w:rsidRPr="00DB491D">
        <w:rPr>
          <w:rFonts w:ascii="Times New Roman" w:hAnsi="Times New Roman" w:cs="Times New Roman"/>
          <w:sz w:val="24"/>
          <w:szCs w:val="24"/>
        </w:rPr>
        <w:t xml:space="preserve"> opracowania</w:t>
      </w:r>
      <w:r>
        <w:rPr>
          <w:rFonts w:ascii="Times New Roman" w:hAnsi="Times New Roman" w:cs="Times New Roman"/>
          <w:sz w:val="24"/>
          <w:szCs w:val="24"/>
        </w:rPr>
        <w:t xml:space="preserve"> ekspertyz, analiz;</w:t>
      </w:r>
    </w:p>
    <w:p w14:paraId="62E29D3A" w14:textId="77777777" w:rsidR="001152D4"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DB491D">
        <w:rPr>
          <w:rFonts w:ascii="Times New Roman" w:hAnsi="Times New Roman" w:cs="Times New Roman"/>
          <w:sz w:val="24"/>
          <w:szCs w:val="24"/>
        </w:rPr>
        <w:t>koszt</w:t>
      </w:r>
      <w:r w:rsidR="00B46CD4">
        <w:rPr>
          <w:rFonts w:ascii="Times New Roman" w:hAnsi="Times New Roman" w:cs="Times New Roman"/>
          <w:sz w:val="24"/>
          <w:szCs w:val="24"/>
        </w:rPr>
        <w:t>y</w:t>
      </w:r>
      <w:r w:rsidRPr="00DB491D">
        <w:rPr>
          <w:rFonts w:ascii="Times New Roman" w:hAnsi="Times New Roman" w:cs="Times New Roman"/>
          <w:sz w:val="24"/>
          <w:szCs w:val="24"/>
        </w:rPr>
        <w:t xml:space="preserve"> tłumaczenia oraz weryfikacja tłumaczeń</w:t>
      </w:r>
      <w:r>
        <w:rPr>
          <w:rFonts w:ascii="Times New Roman" w:hAnsi="Times New Roman" w:cs="Times New Roman"/>
          <w:sz w:val="24"/>
          <w:szCs w:val="24"/>
        </w:rPr>
        <w:t>;</w:t>
      </w:r>
    </w:p>
    <w:p w14:paraId="2AB6A418" w14:textId="77777777" w:rsidR="001152D4" w:rsidRPr="00DB491D"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Pr>
          <w:rFonts w:ascii="Times New Roman" w:hAnsi="Times New Roman" w:cs="Times New Roman"/>
          <w:sz w:val="24"/>
          <w:szCs w:val="24"/>
        </w:rPr>
        <w:t>koszty usług kserograficznych;</w:t>
      </w:r>
    </w:p>
    <w:p w14:paraId="3BC20762" w14:textId="77777777" w:rsidR="001152D4" w:rsidRPr="00DB491D"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DB491D">
        <w:rPr>
          <w:rFonts w:ascii="Times New Roman" w:hAnsi="Times New Roman" w:cs="Times New Roman"/>
          <w:sz w:val="24"/>
          <w:szCs w:val="24"/>
        </w:rPr>
        <w:t>wynajęcie sal, sprzętu multimedialnego i nagłośnienia</w:t>
      </w:r>
      <w:r>
        <w:rPr>
          <w:rFonts w:ascii="Times New Roman" w:hAnsi="Times New Roman" w:cs="Times New Roman"/>
          <w:sz w:val="24"/>
          <w:szCs w:val="24"/>
        </w:rPr>
        <w:t>;</w:t>
      </w:r>
    </w:p>
    <w:p w14:paraId="1DA20C33" w14:textId="77777777" w:rsidR="001152D4"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390CED">
        <w:rPr>
          <w:rFonts w:ascii="Times New Roman" w:hAnsi="Times New Roman" w:cs="Times New Roman"/>
          <w:sz w:val="24"/>
          <w:szCs w:val="24"/>
        </w:rPr>
        <w:t>zakup zbiorów i baz danych na potrzeby sporządzania badań, ewaluacji, ekspertyz, opinii, np. płatne zestawienia danych przygo</w:t>
      </w:r>
      <w:r w:rsidRPr="00C33A38">
        <w:rPr>
          <w:rFonts w:ascii="Times New Roman" w:hAnsi="Times New Roman" w:cs="Times New Roman"/>
          <w:sz w:val="24"/>
          <w:szCs w:val="24"/>
        </w:rPr>
        <w:t xml:space="preserve">towywane przez GUS, </w:t>
      </w:r>
      <w:proofErr w:type="spellStart"/>
      <w:r w:rsidRPr="00C33A38">
        <w:rPr>
          <w:rFonts w:ascii="Times New Roman" w:hAnsi="Times New Roman" w:cs="Times New Roman"/>
          <w:sz w:val="24"/>
          <w:szCs w:val="24"/>
        </w:rPr>
        <w:t>IMiGW</w:t>
      </w:r>
      <w:proofErr w:type="spellEnd"/>
      <w:r w:rsidRPr="00C33A38">
        <w:rPr>
          <w:rFonts w:ascii="Times New Roman" w:hAnsi="Times New Roman" w:cs="Times New Roman"/>
          <w:sz w:val="24"/>
          <w:szCs w:val="24"/>
        </w:rPr>
        <w:t>, IUNG</w:t>
      </w:r>
      <w:r w:rsidRPr="00AD6EF4">
        <w:rPr>
          <w:rFonts w:ascii="Times New Roman" w:hAnsi="Times New Roman" w:cs="Times New Roman"/>
          <w:sz w:val="24"/>
          <w:szCs w:val="24"/>
        </w:rPr>
        <w:t>;</w:t>
      </w:r>
    </w:p>
    <w:p w14:paraId="6CBAD2F2" w14:textId="77777777" w:rsidR="001152D4"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AD6EF4">
        <w:rPr>
          <w:rFonts w:ascii="Times New Roman" w:hAnsi="Times New Roman" w:cs="Times New Roman"/>
          <w:sz w:val="24"/>
          <w:szCs w:val="24"/>
        </w:rPr>
        <w:t>zakup publikacji książkowych o tematyce specjalistycznej związanej z realizacją zadań kwalifikowalnych oraz prasy o takiej tematyce</w:t>
      </w:r>
      <w:r w:rsidRPr="00156F92">
        <w:rPr>
          <w:rFonts w:ascii="Times New Roman" w:hAnsi="Times New Roman" w:cs="Times New Roman"/>
          <w:sz w:val="24"/>
          <w:szCs w:val="24"/>
        </w:rPr>
        <w:t>;</w:t>
      </w:r>
    </w:p>
    <w:p w14:paraId="563B869F" w14:textId="77777777" w:rsidR="001152D4" w:rsidRPr="00AC5DED"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156F92">
        <w:rPr>
          <w:rFonts w:ascii="Times New Roman" w:hAnsi="Times New Roman" w:cs="Times New Roman"/>
          <w:sz w:val="24"/>
          <w:szCs w:val="24"/>
        </w:rPr>
        <w:t>koszty wyżywienia uczestników przedsięwzięć takich jak, spotkania, szkolenia, konferencje, seminaria, wyjazdy studyjne organizowanych w ramach operacji;</w:t>
      </w:r>
    </w:p>
    <w:p w14:paraId="44A87394" w14:textId="77777777" w:rsidR="001152D4"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AC5DED">
        <w:rPr>
          <w:rFonts w:ascii="Times New Roman" w:hAnsi="Times New Roman" w:cs="Times New Roman"/>
          <w:sz w:val="24"/>
          <w:szCs w:val="24"/>
        </w:rPr>
        <w:t>koszty wsparcia ekspertów oraz wykładowców</w:t>
      </w:r>
      <w:r w:rsidR="00390CED">
        <w:rPr>
          <w:rFonts w:ascii="Times New Roman" w:hAnsi="Times New Roman" w:cs="Times New Roman"/>
          <w:sz w:val="24"/>
          <w:szCs w:val="24"/>
        </w:rPr>
        <w:t>;</w:t>
      </w:r>
    </w:p>
    <w:p w14:paraId="0D66CB3C" w14:textId="77777777" w:rsidR="00390CED" w:rsidRDefault="00390CED"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Pr>
          <w:rFonts w:ascii="Times New Roman" w:hAnsi="Times New Roman" w:cs="Times New Roman"/>
          <w:sz w:val="24"/>
          <w:szCs w:val="24"/>
        </w:rPr>
        <w:t>koszty noclegów i podróży służbowych;</w:t>
      </w:r>
    </w:p>
    <w:p w14:paraId="3B8F87CD" w14:textId="77777777" w:rsidR="001152D4" w:rsidRPr="00F44213"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601DF6">
        <w:rPr>
          <w:rFonts w:ascii="Times New Roman" w:hAnsi="Times New Roman" w:cs="Times New Roman"/>
          <w:sz w:val="24"/>
          <w:szCs w:val="24"/>
        </w:rPr>
        <w:t>koszty przygotowania</w:t>
      </w:r>
      <w:r>
        <w:rPr>
          <w:rFonts w:ascii="Times New Roman" w:hAnsi="Times New Roman" w:cs="Times New Roman"/>
          <w:sz w:val="24"/>
          <w:szCs w:val="24"/>
        </w:rPr>
        <w:t>, druku</w:t>
      </w:r>
      <w:r w:rsidRPr="00601DF6">
        <w:rPr>
          <w:rFonts w:ascii="Times New Roman" w:hAnsi="Times New Roman" w:cs="Times New Roman"/>
          <w:sz w:val="24"/>
          <w:szCs w:val="24"/>
        </w:rPr>
        <w:t xml:space="preserve"> i dystrybucji publikacji drukowanych (fo</w:t>
      </w:r>
      <w:r>
        <w:rPr>
          <w:rFonts w:ascii="Times New Roman" w:hAnsi="Times New Roman" w:cs="Times New Roman"/>
          <w:sz w:val="24"/>
          <w:szCs w:val="24"/>
        </w:rPr>
        <w:t>ldery, ulotki, broszury, itp.);</w:t>
      </w:r>
    </w:p>
    <w:p w14:paraId="0C59967F" w14:textId="77777777" w:rsidR="001152D4" w:rsidRPr="00601DF6"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601DF6">
        <w:rPr>
          <w:rFonts w:ascii="Times New Roman" w:hAnsi="Times New Roman" w:cs="Times New Roman"/>
          <w:sz w:val="24"/>
          <w:szCs w:val="24"/>
        </w:rPr>
        <w:t>koszty przygotowania</w:t>
      </w:r>
      <w:r>
        <w:rPr>
          <w:rFonts w:ascii="Times New Roman" w:hAnsi="Times New Roman" w:cs="Times New Roman"/>
          <w:sz w:val="24"/>
          <w:szCs w:val="24"/>
        </w:rPr>
        <w:t>, zamieszczenia</w:t>
      </w:r>
      <w:r w:rsidRPr="00601DF6">
        <w:rPr>
          <w:rFonts w:ascii="Times New Roman" w:hAnsi="Times New Roman" w:cs="Times New Roman"/>
          <w:sz w:val="24"/>
          <w:szCs w:val="24"/>
        </w:rPr>
        <w:t xml:space="preserve"> i dystrybucji materiału in</w:t>
      </w:r>
      <w:r>
        <w:rPr>
          <w:rFonts w:ascii="Times New Roman" w:hAnsi="Times New Roman" w:cs="Times New Roman"/>
          <w:sz w:val="24"/>
          <w:szCs w:val="24"/>
        </w:rPr>
        <w:t>formacyjnego w prasie (artykuł);</w:t>
      </w:r>
    </w:p>
    <w:p w14:paraId="63EF4380" w14:textId="77777777" w:rsidR="001152D4" w:rsidRPr="00601DF6"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601DF6">
        <w:rPr>
          <w:rFonts w:ascii="Times New Roman" w:hAnsi="Times New Roman" w:cs="Times New Roman"/>
          <w:sz w:val="24"/>
          <w:szCs w:val="24"/>
        </w:rPr>
        <w:t>koszty opracowania graficznego, przygotowania do emisji i emisja materiału informacyjnego na stronie portalu internetowego</w:t>
      </w:r>
      <w:r>
        <w:rPr>
          <w:rFonts w:ascii="Times New Roman" w:hAnsi="Times New Roman" w:cs="Times New Roman"/>
          <w:sz w:val="24"/>
          <w:szCs w:val="24"/>
        </w:rPr>
        <w:t>;</w:t>
      </w:r>
    </w:p>
    <w:p w14:paraId="6CFD7CA2" w14:textId="77777777" w:rsidR="001152D4" w:rsidRPr="004D1897"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601DF6">
        <w:rPr>
          <w:rFonts w:ascii="Times New Roman" w:hAnsi="Times New Roman" w:cs="Times New Roman"/>
          <w:sz w:val="24"/>
          <w:szCs w:val="24"/>
        </w:rPr>
        <w:t>koszty przygotowania i dystrybucji materiału informacyjnego na konkurs, imprezę o charakterze rolniczym, np. koszt opracowania graficznego i przygotowania do druku, druku i dystrybucji podczas konkursu/imprezy</w:t>
      </w:r>
      <w:r>
        <w:rPr>
          <w:rFonts w:ascii="Times New Roman" w:hAnsi="Times New Roman" w:cs="Times New Roman"/>
          <w:sz w:val="24"/>
          <w:szCs w:val="24"/>
        </w:rPr>
        <w:t>;</w:t>
      </w:r>
      <w:r w:rsidRPr="00156F92">
        <w:rPr>
          <w:rFonts w:ascii="Times New Roman" w:hAnsi="Times New Roman" w:cs="Times New Roman"/>
          <w:sz w:val="24"/>
          <w:szCs w:val="24"/>
        </w:rPr>
        <w:t xml:space="preserve"> </w:t>
      </w:r>
    </w:p>
    <w:p w14:paraId="53A34BB6" w14:textId="77777777" w:rsidR="001152D4" w:rsidRPr="00156F92" w:rsidRDefault="001152D4" w:rsidP="00B9682A">
      <w:pPr>
        <w:pStyle w:val="Akapitzlist"/>
        <w:numPr>
          <w:ilvl w:val="0"/>
          <w:numId w:val="45"/>
        </w:numPr>
        <w:autoSpaceDE w:val="0"/>
        <w:autoSpaceDN w:val="0"/>
        <w:adjustRightInd w:val="0"/>
        <w:spacing w:before="60" w:after="60"/>
        <w:jc w:val="both"/>
        <w:rPr>
          <w:rFonts w:ascii="Times New Roman" w:hAnsi="Times New Roman" w:cs="Times New Roman"/>
          <w:sz w:val="24"/>
          <w:szCs w:val="24"/>
        </w:rPr>
      </w:pPr>
      <w:r w:rsidRPr="00156F92">
        <w:rPr>
          <w:rFonts w:ascii="Times New Roman" w:hAnsi="Times New Roman" w:cs="Times New Roman"/>
          <w:sz w:val="24"/>
          <w:szCs w:val="24"/>
        </w:rPr>
        <w:t>koszty materiałów promocyjnych</w:t>
      </w:r>
      <w:r w:rsidR="00F66AE0" w:rsidRPr="00156F92">
        <w:rPr>
          <w:rFonts w:ascii="Times New Roman" w:hAnsi="Times New Roman" w:cs="Times New Roman"/>
          <w:sz w:val="24"/>
          <w:szCs w:val="24"/>
        </w:rPr>
        <w:t>;</w:t>
      </w:r>
    </w:p>
    <w:p w14:paraId="3A9C5E82" w14:textId="77777777" w:rsidR="00F66AE0" w:rsidRDefault="00F66AE0" w:rsidP="00B9682A">
      <w:pPr>
        <w:pStyle w:val="Akapitzlist"/>
        <w:numPr>
          <w:ilvl w:val="0"/>
          <w:numId w:val="45"/>
        </w:numPr>
        <w:autoSpaceDE w:val="0"/>
        <w:autoSpaceDN w:val="0"/>
        <w:adjustRightInd w:val="0"/>
        <w:spacing w:before="60" w:after="60"/>
        <w:jc w:val="both"/>
        <w:rPr>
          <w:rFonts w:ascii="Times New Roman" w:eastAsia="Calibri" w:hAnsi="Times New Roman" w:cs="Times New Roman"/>
          <w:sz w:val="24"/>
          <w:szCs w:val="24"/>
        </w:rPr>
      </w:pPr>
      <w:r w:rsidRPr="00156F92">
        <w:rPr>
          <w:rFonts w:ascii="Times New Roman" w:hAnsi="Times New Roman" w:cs="Times New Roman"/>
          <w:sz w:val="24"/>
          <w:szCs w:val="24"/>
        </w:rPr>
        <w:t>koszty</w:t>
      </w:r>
      <w:r>
        <w:rPr>
          <w:rFonts w:ascii="Times New Roman" w:eastAsia="Calibri" w:hAnsi="Times New Roman" w:cs="Times New Roman"/>
          <w:sz w:val="24"/>
          <w:szCs w:val="24"/>
        </w:rPr>
        <w:t xml:space="preserve"> nagród rzeczowych dla laureatów konkursu.</w:t>
      </w:r>
    </w:p>
    <w:p w14:paraId="1BE26F74" w14:textId="77777777" w:rsidR="001152D4" w:rsidRDefault="001152D4" w:rsidP="00156F92">
      <w:pPr>
        <w:spacing w:before="60" w:after="60"/>
        <w:ind w:left="284" w:hanging="436"/>
        <w:contextualSpacing/>
        <w:jc w:val="both"/>
        <w:rPr>
          <w:rFonts w:ascii="Times New Roman" w:eastAsia="Calibri" w:hAnsi="Times New Roman" w:cs="Times New Roman"/>
          <w:sz w:val="24"/>
          <w:szCs w:val="24"/>
        </w:rPr>
      </w:pPr>
    </w:p>
    <w:p w14:paraId="58DA80E4" w14:textId="77777777" w:rsidR="001152D4" w:rsidRPr="006358B5" w:rsidRDefault="00A634B2" w:rsidP="00156F92">
      <w:p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Materiały promocyjne są kwalifikowalne jeżeli spełniają następujące warunki:</w:t>
      </w:r>
    </w:p>
    <w:p w14:paraId="518F9D2B" w14:textId="77777777" w:rsidR="001152D4" w:rsidRPr="00B9682A" w:rsidRDefault="001152D4" w:rsidP="00B9682A">
      <w:pPr>
        <w:pStyle w:val="Akapitzlist"/>
        <w:numPr>
          <w:ilvl w:val="0"/>
          <w:numId w:val="46"/>
        </w:numPr>
        <w:spacing w:before="60" w:after="60"/>
        <w:jc w:val="both"/>
        <w:rPr>
          <w:rFonts w:ascii="Times New Roman" w:eastAsia="Calibri" w:hAnsi="Times New Roman" w:cs="Times New Roman"/>
          <w:sz w:val="24"/>
          <w:szCs w:val="24"/>
        </w:rPr>
      </w:pPr>
      <w:r w:rsidRPr="00B9682A">
        <w:rPr>
          <w:rFonts w:ascii="Times New Roman" w:eastAsia="Calibri" w:hAnsi="Times New Roman" w:cs="Times New Roman"/>
          <w:sz w:val="24"/>
          <w:szCs w:val="24"/>
        </w:rPr>
        <w:t>są ujęte w budżecie projektu/operacji i stanowią jedną z</w:t>
      </w:r>
      <w:r w:rsidR="00B9682A">
        <w:rPr>
          <w:rFonts w:ascii="Times New Roman" w:eastAsia="Calibri" w:hAnsi="Times New Roman" w:cs="Times New Roman"/>
          <w:sz w:val="24"/>
          <w:szCs w:val="24"/>
        </w:rPr>
        <w:t>e składowych projektu/ operacji;</w:t>
      </w:r>
    </w:p>
    <w:p w14:paraId="0D8D5B82" w14:textId="77777777" w:rsidR="001152D4" w:rsidRPr="00B9682A" w:rsidRDefault="001152D4" w:rsidP="00B9682A">
      <w:pPr>
        <w:pStyle w:val="Akapitzlist"/>
        <w:numPr>
          <w:ilvl w:val="0"/>
          <w:numId w:val="46"/>
        </w:numPr>
        <w:spacing w:before="60" w:after="60"/>
        <w:jc w:val="both"/>
        <w:rPr>
          <w:rFonts w:ascii="Times New Roman" w:eastAsia="Calibri" w:hAnsi="Times New Roman" w:cs="Times New Roman"/>
          <w:sz w:val="24"/>
          <w:szCs w:val="24"/>
        </w:rPr>
      </w:pPr>
      <w:r w:rsidRPr="00B9682A">
        <w:rPr>
          <w:rFonts w:ascii="Times New Roman" w:eastAsia="Calibri" w:hAnsi="Times New Roman" w:cs="Times New Roman"/>
          <w:sz w:val="24"/>
          <w:szCs w:val="24"/>
        </w:rPr>
        <w:t>nie są realizowane jako samodzielny projekt.</w:t>
      </w:r>
    </w:p>
    <w:p w14:paraId="02FC3863" w14:textId="77777777" w:rsidR="008C2CB3" w:rsidRDefault="008C2CB3" w:rsidP="008C2CB3">
      <w:pPr>
        <w:spacing w:before="60" w:after="60"/>
        <w:jc w:val="both"/>
        <w:rPr>
          <w:rFonts w:ascii="Times New Roman" w:eastAsia="Calibri" w:hAnsi="Times New Roman" w:cs="Times New Roman"/>
          <w:sz w:val="24"/>
          <w:szCs w:val="24"/>
        </w:rPr>
      </w:pPr>
    </w:p>
    <w:p w14:paraId="210BDD3F" w14:textId="77777777" w:rsidR="004F62F7" w:rsidRDefault="004F62F7" w:rsidP="00156F92">
      <w:pPr>
        <w:autoSpaceDE w:val="0"/>
        <w:autoSpaceDN w:val="0"/>
        <w:spacing w:before="60" w:after="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Pr="004F62F7">
        <w:rPr>
          <w:rFonts w:ascii="Times New Roman" w:hAnsi="Times New Roman" w:cs="Times New Roman"/>
          <w:b/>
          <w:sz w:val="24"/>
          <w:szCs w:val="24"/>
        </w:rPr>
        <w:t>Koszty podróży służbowych oraz przejazdów, dojazdów środkami komunikacji miejscowej</w:t>
      </w:r>
      <w:r>
        <w:rPr>
          <w:rFonts w:ascii="Times New Roman" w:hAnsi="Times New Roman" w:cs="Times New Roman"/>
          <w:b/>
          <w:sz w:val="24"/>
          <w:szCs w:val="24"/>
        </w:rPr>
        <w:t xml:space="preserve"> i noclegów poniesione przez inne osoby w związku z realizacją operacji</w:t>
      </w:r>
    </w:p>
    <w:p w14:paraId="5F3384F7" w14:textId="77777777" w:rsidR="004F62F7" w:rsidRDefault="004F62F7" w:rsidP="004F62F7">
      <w:p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Kosztami kwalifikowalnymi są k</w:t>
      </w:r>
      <w:r w:rsidRPr="00601DF6">
        <w:rPr>
          <w:rFonts w:ascii="Times New Roman" w:hAnsi="Times New Roman" w:cs="Times New Roman"/>
          <w:sz w:val="24"/>
          <w:szCs w:val="24"/>
        </w:rPr>
        <w:t xml:space="preserve">oszty przejazdów, dojazdów środkami komunikacji miejscowej </w:t>
      </w:r>
      <w:r>
        <w:rPr>
          <w:rFonts w:ascii="Times New Roman" w:hAnsi="Times New Roman" w:cs="Times New Roman"/>
          <w:sz w:val="24"/>
          <w:szCs w:val="24"/>
        </w:rPr>
        <w:t xml:space="preserve">oraz noclegów poniesione przez osoby w związku z realizacją operacji, zaakceptowanej w dwuletnim planie operacyjnym. </w:t>
      </w:r>
    </w:p>
    <w:p w14:paraId="5680E8B9" w14:textId="77777777" w:rsidR="004F62F7" w:rsidRDefault="004F62F7" w:rsidP="004F62F7">
      <w:pPr>
        <w:autoSpaceDE w:val="0"/>
        <w:autoSpaceDN w:val="0"/>
        <w:spacing w:before="60" w:after="60"/>
        <w:jc w:val="both"/>
        <w:rPr>
          <w:rFonts w:ascii="Times New Roman" w:hAnsi="Times New Roman" w:cs="Times New Roman"/>
          <w:sz w:val="24"/>
          <w:szCs w:val="24"/>
        </w:rPr>
      </w:pPr>
      <w:r w:rsidRPr="00136F96">
        <w:rPr>
          <w:rFonts w:ascii="Times New Roman" w:hAnsi="Times New Roman" w:cs="Times New Roman"/>
          <w:sz w:val="24"/>
          <w:szCs w:val="24"/>
        </w:rPr>
        <w:t>Koszty przejazdów środkami komunikacji publicznej powinny wynikać z aktualnego taryfikatora przejazdów kolejowych, autokarowych, autobusowych</w:t>
      </w:r>
      <w:r>
        <w:rPr>
          <w:rFonts w:ascii="Times New Roman" w:hAnsi="Times New Roman" w:cs="Times New Roman"/>
          <w:sz w:val="24"/>
          <w:szCs w:val="24"/>
        </w:rPr>
        <w:t>,</w:t>
      </w:r>
      <w:r w:rsidRPr="00136F96">
        <w:rPr>
          <w:rFonts w:ascii="Times New Roman" w:hAnsi="Times New Roman" w:cs="Times New Roman"/>
          <w:sz w:val="24"/>
          <w:szCs w:val="24"/>
        </w:rPr>
        <w:t xml:space="preserve"> itp. W przypadku podróży dokonanych samochodami służbowymi oraz samochodami prywatnymi wykorzystywanymi do celów służbowych na potrzeby</w:t>
      </w:r>
      <w:r>
        <w:rPr>
          <w:rFonts w:ascii="Times New Roman" w:hAnsi="Times New Roman" w:cs="Times New Roman"/>
          <w:sz w:val="24"/>
          <w:szCs w:val="24"/>
        </w:rPr>
        <w:t xml:space="preserve"> realizacji operacji</w:t>
      </w:r>
      <w:r w:rsidRPr="00136F96">
        <w:rPr>
          <w:rFonts w:ascii="Times New Roman" w:hAnsi="Times New Roman" w:cs="Times New Roman"/>
          <w:sz w:val="24"/>
          <w:szCs w:val="24"/>
        </w:rPr>
        <w:t>, koszty z nimi związane należy rozliczyć na podstawie dokumentacji dotyczącej podróży, tj. należy uwzględnić datę wyjazdu, opis trasy wyjazdu (skąd – dokąd), cel wyjazdu, liczbę przejechanych kilometrów, stawkę za 1 km przebiegu (wg stawek za kilometr, zgodnych z obowiązującymi przepisami), całkowity koszt przejazdu, numer rejestracyjny pojazdu oraz pojemność i rodzaj silnika. Użycie samochodu jako środka transportu i przedstawienie wynikających z tego kosztów jako kwalifikowalnych zasadne jest wtedy, gdy nie istnieje inna, bardziej racjonalna możliwość przejazdu, co należy odzwierciedlić w uzasadnieniu do wniosku.</w:t>
      </w:r>
      <w:r w:rsidRPr="00975ECD">
        <w:rPr>
          <w:rFonts w:ascii="Times New Roman" w:hAnsi="Times New Roman" w:cs="Times New Roman"/>
          <w:sz w:val="24"/>
          <w:szCs w:val="24"/>
        </w:rPr>
        <w:t xml:space="preserve"> </w:t>
      </w:r>
      <w:r w:rsidRPr="00136F96">
        <w:rPr>
          <w:rFonts w:ascii="Times New Roman" w:hAnsi="Times New Roman" w:cs="Times New Roman"/>
          <w:sz w:val="24"/>
          <w:szCs w:val="24"/>
        </w:rPr>
        <w:t>W przypadku korzystania z przejazdów kolejowych, autokarowych, autobusowych należy przedstawić dokumenty poświa</w:t>
      </w:r>
      <w:r>
        <w:rPr>
          <w:rFonts w:ascii="Times New Roman" w:hAnsi="Times New Roman" w:cs="Times New Roman"/>
          <w:sz w:val="24"/>
          <w:szCs w:val="24"/>
        </w:rPr>
        <w:t>dczające odbycie podróży (bilet</w:t>
      </w:r>
      <w:r w:rsidRPr="00136F96">
        <w:rPr>
          <w:rFonts w:ascii="Times New Roman" w:hAnsi="Times New Roman" w:cs="Times New Roman"/>
          <w:sz w:val="24"/>
          <w:szCs w:val="24"/>
        </w:rPr>
        <w:t xml:space="preserve">). </w:t>
      </w:r>
      <w:r>
        <w:rPr>
          <w:rFonts w:ascii="Times New Roman" w:hAnsi="Times New Roman" w:cs="Times New Roman"/>
          <w:sz w:val="24"/>
          <w:szCs w:val="24"/>
        </w:rPr>
        <w:t>Za k</w:t>
      </w:r>
      <w:r w:rsidRPr="00136F96">
        <w:rPr>
          <w:rFonts w:ascii="Times New Roman" w:hAnsi="Times New Roman" w:cs="Times New Roman"/>
          <w:sz w:val="24"/>
          <w:szCs w:val="24"/>
        </w:rPr>
        <w:t xml:space="preserve">walifikowalne uznawane będą koszty, które są racjonalne. W przypadku przejazdów kolejowych podróże takie powinny odbywać się w II klasie. </w:t>
      </w:r>
    </w:p>
    <w:p w14:paraId="79B669F2" w14:textId="7402779C" w:rsidR="00C72062" w:rsidRDefault="007C1CAA" w:rsidP="00156F92">
      <w:pPr>
        <w:autoSpaceDE w:val="0"/>
        <w:autoSpaceDN w:val="0"/>
        <w:spacing w:before="60" w:after="60"/>
        <w:jc w:val="both"/>
        <w:rPr>
          <w:rFonts w:ascii="Times New Roman" w:hAnsi="Times New Roman" w:cs="Times New Roman"/>
          <w:b/>
          <w:sz w:val="24"/>
          <w:szCs w:val="24"/>
        </w:rPr>
      </w:pPr>
      <w:r>
        <w:rPr>
          <w:rFonts w:ascii="Times New Roman" w:hAnsi="Times New Roman" w:cs="Times New Roman"/>
          <w:b/>
          <w:sz w:val="24"/>
          <w:szCs w:val="24"/>
        </w:rPr>
        <w:t xml:space="preserve">1.3 Koszty nagród finansowych </w:t>
      </w:r>
      <w:r w:rsidR="00D7793E">
        <w:rPr>
          <w:rFonts w:ascii="Times New Roman" w:hAnsi="Times New Roman" w:cs="Times New Roman"/>
          <w:b/>
          <w:sz w:val="24"/>
          <w:szCs w:val="24"/>
        </w:rPr>
        <w:t>dla laureatów konkursów</w:t>
      </w:r>
    </w:p>
    <w:p w14:paraId="026B9367" w14:textId="2E790E53" w:rsidR="00D7793E" w:rsidRDefault="00D7793E" w:rsidP="00156F92">
      <w:pPr>
        <w:autoSpaceDE w:val="0"/>
        <w:autoSpaceDN w:val="0"/>
        <w:spacing w:before="60" w:after="60"/>
        <w:jc w:val="both"/>
        <w:rPr>
          <w:rFonts w:ascii="Times New Roman" w:hAnsi="Times New Roman" w:cs="Times New Roman"/>
          <w:b/>
          <w:sz w:val="24"/>
          <w:szCs w:val="24"/>
        </w:rPr>
      </w:pPr>
      <w:r>
        <w:rPr>
          <w:rFonts w:ascii="Times New Roman" w:hAnsi="Times New Roman" w:cs="Times New Roman"/>
          <w:sz w:val="24"/>
          <w:szCs w:val="24"/>
        </w:rPr>
        <w:t xml:space="preserve">Koszty te </w:t>
      </w:r>
      <w:r w:rsidRPr="00601DF6">
        <w:rPr>
          <w:rFonts w:ascii="Times" w:hAnsi="Times" w:cs="Arial"/>
          <w:bCs/>
          <w:sz w:val="24"/>
          <w:szCs w:val="20"/>
        </w:rPr>
        <w:t xml:space="preserve">są kwalifikowalne jeżeli są </w:t>
      </w:r>
      <w:r w:rsidRPr="006A73F0">
        <w:rPr>
          <w:rFonts w:ascii="Times" w:hAnsi="Times" w:cs="Arial"/>
          <w:bCs/>
          <w:sz w:val="24"/>
          <w:szCs w:val="20"/>
        </w:rPr>
        <w:t xml:space="preserve">uzasadnione zakresem </w:t>
      </w:r>
      <w:r>
        <w:rPr>
          <w:rFonts w:ascii="Times" w:hAnsi="Times" w:cs="Arial"/>
          <w:bCs/>
          <w:sz w:val="24"/>
          <w:szCs w:val="20"/>
        </w:rPr>
        <w:t xml:space="preserve">realizowanej operacji, niezbędne </w:t>
      </w:r>
      <w:r w:rsidRPr="006A73F0">
        <w:rPr>
          <w:rFonts w:ascii="Times" w:hAnsi="Times" w:cs="Arial"/>
          <w:bCs/>
          <w:sz w:val="24"/>
          <w:szCs w:val="20"/>
        </w:rPr>
        <w:t xml:space="preserve"> do osiągnięcia jej celu oraz racjonalne.</w:t>
      </w:r>
      <w:r>
        <w:rPr>
          <w:rFonts w:ascii="Times" w:hAnsi="Times" w:cs="Arial"/>
          <w:bCs/>
          <w:sz w:val="24"/>
          <w:szCs w:val="20"/>
        </w:rPr>
        <w:t xml:space="preserve"> </w:t>
      </w:r>
      <w:r w:rsidRPr="004D1897">
        <w:rPr>
          <w:rFonts w:ascii="Times New Roman" w:hAnsi="Times New Roman" w:cs="Times New Roman"/>
          <w:sz w:val="24"/>
          <w:szCs w:val="24"/>
        </w:rPr>
        <w:t xml:space="preserve">Nagrody pieniężne dla uczestników w konkursach mogą zostać uznane za koszt kwalifikowalny, o ile zostały przewidziane w </w:t>
      </w:r>
      <w:r>
        <w:rPr>
          <w:rFonts w:ascii="Times New Roman" w:hAnsi="Times New Roman" w:cs="Times New Roman"/>
          <w:sz w:val="24"/>
          <w:szCs w:val="24"/>
        </w:rPr>
        <w:t>dwuletnim planie operacyjnym</w:t>
      </w:r>
      <w:r w:rsidRPr="004D1897">
        <w:rPr>
          <w:rFonts w:ascii="Times New Roman" w:hAnsi="Times New Roman" w:cs="Times New Roman"/>
          <w:sz w:val="24"/>
          <w:szCs w:val="24"/>
        </w:rPr>
        <w:t>.</w:t>
      </w:r>
    </w:p>
    <w:p w14:paraId="67539CE0" w14:textId="0F1A656A" w:rsidR="001152D4" w:rsidRPr="00BC30DE" w:rsidRDefault="000A604F" w:rsidP="00156F92">
      <w:pPr>
        <w:autoSpaceDE w:val="0"/>
        <w:autoSpaceDN w:val="0"/>
        <w:spacing w:before="60" w:after="60"/>
        <w:jc w:val="both"/>
        <w:rPr>
          <w:rFonts w:ascii="Times New Roman" w:hAnsi="Times New Roman" w:cs="Times New Roman"/>
          <w:b/>
          <w:sz w:val="24"/>
          <w:szCs w:val="24"/>
        </w:rPr>
      </w:pPr>
      <w:r>
        <w:rPr>
          <w:rFonts w:ascii="Times New Roman" w:hAnsi="Times New Roman" w:cs="Times New Roman"/>
          <w:b/>
          <w:sz w:val="24"/>
          <w:szCs w:val="24"/>
        </w:rPr>
        <w:t>1.4</w:t>
      </w:r>
      <w:r w:rsidR="001152D4" w:rsidRPr="00BC30DE">
        <w:rPr>
          <w:rFonts w:ascii="Times New Roman" w:hAnsi="Times New Roman" w:cs="Times New Roman"/>
          <w:b/>
          <w:sz w:val="24"/>
          <w:szCs w:val="24"/>
        </w:rPr>
        <w:t xml:space="preserve"> Kwota środków przekazanych przez podmiot uprawniony partnerowi krajowej sieci obszarów wiejskich, z tytułu realizacji operacji – jest kwalifikowalna, jeżeli została przeznaczona przez partnera KSOW na pokrycie: </w:t>
      </w:r>
    </w:p>
    <w:p w14:paraId="0DB6363D" w14:textId="5873CFD9" w:rsidR="001152D4" w:rsidRPr="008C2CB3" w:rsidRDefault="00B46CD4" w:rsidP="008C2CB3">
      <w:pPr>
        <w:pStyle w:val="Akapitzlist"/>
        <w:numPr>
          <w:ilvl w:val="0"/>
          <w:numId w:val="46"/>
        </w:numPr>
        <w:spacing w:before="60" w:after="60"/>
        <w:jc w:val="both"/>
        <w:rPr>
          <w:rFonts w:ascii="Times New Roman" w:eastAsia="Calibri" w:hAnsi="Times New Roman" w:cs="Times New Roman"/>
          <w:sz w:val="24"/>
          <w:szCs w:val="24"/>
        </w:rPr>
      </w:pPr>
      <w:r w:rsidRPr="008C2CB3">
        <w:rPr>
          <w:rFonts w:ascii="Times New Roman" w:eastAsia="Calibri" w:hAnsi="Times New Roman" w:cs="Times New Roman"/>
          <w:sz w:val="24"/>
          <w:szCs w:val="24"/>
        </w:rPr>
        <w:t xml:space="preserve">kosztów dostaw i usług </w:t>
      </w:r>
      <w:r w:rsidR="000A604F">
        <w:rPr>
          <w:rFonts w:ascii="Times New Roman" w:eastAsia="Calibri" w:hAnsi="Times New Roman" w:cs="Times New Roman"/>
          <w:sz w:val="24"/>
          <w:szCs w:val="24"/>
        </w:rPr>
        <w:t>w tym wynagrodzeń bezosobowych</w:t>
      </w:r>
      <w:r w:rsidR="008C2CB3">
        <w:rPr>
          <w:rFonts w:ascii="Times New Roman" w:eastAsia="Calibri" w:hAnsi="Times New Roman" w:cs="Times New Roman"/>
          <w:sz w:val="24"/>
          <w:szCs w:val="24"/>
        </w:rPr>
        <w:t>;</w:t>
      </w:r>
    </w:p>
    <w:p w14:paraId="224B751D" w14:textId="1A25675B" w:rsidR="001152D4" w:rsidRPr="008C2CB3" w:rsidRDefault="001152D4" w:rsidP="008C2CB3">
      <w:pPr>
        <w:pStyle w:val="Akapitzlist"/>
        <w:numPr>
          <w:ilvl w:val="0"/>
          <w:numId w:val="46"/>
        </w:numPr>
        <w:spacing w:before="60" w:after="60"/>
        <w:jc w:val="both"/>
        <w:rPr>
          <w:rFonts w:ascii="Times New Roman" w:eastAsia="Calibri" w:hAnsi="Times New Roman" w:cs="Times New Roman"/>
          <w:sz w:val="24"/>
          <w:szCs w:val="24"/>
        </w:rPr>
      </w:pPr>
      <w:r w:rsidRPr="008C2CB3">
        <w:rPr>
          <w:rFonts w:ascii="Times New Roman" w:eastAsia="Calibri" w:hAnsi="Times New Roman" w:cs="Times New Roman"/>
          <w:sz w:val="24"/>
          <w:szCs w:val="24"/>
        </w:rPr>
        <w:t>kosztów podróży służbowych pracowników podmiotu uprawnionego oraz przejazdów, dojazdów środkami komunikacji miejscowej i noclegó</w:t>
      </w:r>
      <w:r w:rsidR="008C2CB3">
        <w:rPr>
          <w:rFonts w:ascii="Times New Roman" w:eastAsia="Calibri" w:hAnsi="Times New Roman" w:cs="Times New Roman"/>
          <w:sz w:val="24"/>
          <w:szCs w:val="24"/>
        </w:rPr>
        <w:t xml:space="preserve">w poniesionych przez inne osoby </w:t>
      </w:r>
      <w:r w:rsidR="000A604F">
        <w:rPr>
          <w:rFonts w:ascii="Times New Roman" w:eastAsia="Calibri" w:hAnsi="Times New Roman" w:cs="Times New Roman"/>
          <w:sz w:val="24"/>
          <w:szCs w:val="24"/>
        </w:rPr>
        <w:t xml:space="preserve">w związku z realizacją </w:t>
      </w:r>
      <w:r w:rsidRPr="008C2CB3">
        <w:rPr>
          <w:rFonts w:ascii="Times New Roman" w:eastAsia="Calibri" w:hAnsi="Times New Roman" w:cs="Times New Roman"/>
          <w:sz w:val="24"/>
          <w:szCs w:val="24"/>
        </w:rPr>
        <w:t>operacji</w:t>
      </w:r>
      <w:r w:rsidR="008C2CB3">
        <w:rPr>
          <w:rFonts w:ascii="Times New Roman" w:eastAsia="Calibri" w:hAnsi="Times New Roman" w:cs="Times New Roman"/>
          <w:sz w:val="24"/>
          <w:szCs w:val="24"/>
        </w:rPr>
        <w:t>;</w:t>
      </w:r>
    </w:p>
    <w:p w14:paraId="43D8A0CB" w14:textId="57CC0008" w:rsidR="001152D4" w:rsidRPr="008C2CB3" w:rsidRDefault="001152D4" w:rsidP="008C2CB3">
      <w:pPr>
        <w:pStyle w:val="Akapitzlist"/>
        <w:numPr>
          <w:ilvl w:val="0"/>
          <w:numId w:val="46"/>
        </w:numPr>
        <w:spacing w:before="60" w:after="60"/>
        <w:jc w:val="both"/>
        <w:rPr>
          <w:rFonts w:ascii="Times New Roman" w:hAnsi="Times New Roman" w:cs="Times New Roman"/>
          <w:sz w:val="24"/>
          <w:szCs w:val="24"/>
        </w:rPr>
      </w:pPr>
      <w:r w:rsidRPr="008C2CB3">
        <w:rPr>
          <w:rFonts w:ascii="Times New Roman" w:eastAsia="Calibri" w:hAnsi="Times New Roman" w:cs="Times New Roman"/>
          <w:sz w:val="24"/>
          <w:szCs w:val="24"/>
        </w:rPr>
        <w:t>kosztów</w:t>
      </w:r>
      <w:r w:rsidRPr="008C2CB3">
        <w:rPr>
          <w:rFonts w:ascii="Times New Roman" w:hAnsi="Times New Roman" w:cs="Times New Roman"/>
          <w:sz w:val="24"/>
          <w:szCs w:val="24"/>
        </w:rPr>
        <w:t xml:space="preserve"> nagród </w:t>
      </w:r>
      <w:r w:rsidR="000A604F">
        <w:rPr>
          <w:rFonts w:ascii="Times New Roman" w:hAnsi="Times New Roman" w:cs="Times New Roman"/>
          <w:sz w:val="24"/>
          <w:szCs w:val="24"/>
        </w:rPr>
        <w:t>finansowych</w:t>
      </w:r>
      <w:r w:rsidR="003C770E" w:rsidRPr="008C2CB3">
        <w:rPr>
          <w:rFonts w:ascii="Times New Roman" w:hAnsi="Times New Roman" w:cs="Times New Roman"/>
          <w:sz w:val="24"/>
          <w:szCs w:val="24"/>
        </w:rPr>
        <w:t xml:space="preserve"> </w:t>
      </w:r>
      <w:r w:rsidRPr="008C2CB3">
        <w:rPr>
          <w:rFonts w:ascii="Times New Roman" w:hAnsi="Times New Roman" w:cs="Times New Roman"/>
          <w:sz w:val="24"/>
          <w:szCs w:val="24"/>
        </w:rPr>
        <w:t>dla laureatów konkursów.</w:t>
      </w:r>
    </w:p>
    <w:p w14:paraId="689D5B9E" w14:textId="77777777" w:rsidR="00795381" w:rsidRPr="008C2CB3" w:rsidRDefault="001152D4" w:rsidP="00156F92">
      <w:pPr>
        <w:autoSpaceDE w:val="0"/>
        <w:autoSpaceDN w:val="0"/>
        <w:spacing w:before="60" w:after="60"/>
        <w:jc w:val="both"/>
        <w:rPr>
          <w:rFonts w:ascii="Times New Roman" w:hAnsi="Times New Roman" w:cs="Times New Roman"/>
          <w:sz w:val="24"/>
          <w:szCs w:val="24"/>
        </w:rPr>
      </w:pPr>
      <w:r w:rsidRPr="008C2CB3">
        <w:rPr>
          <w:rFonts w:ascii="Times New Roman" w:hAnsi="Times New Roman" w:cs="Times New Roman"/>
          <w:sz w:val="24"/>
          <w:szCs w:val="24"/>
        </w:rPr>
        <w:t>Koszty te muszą być uzasadnione zakresem operacji i niezbędne do osiągnięcia jej celu oraz racjonalne.</w:t>
      </w:r>
    </w:p>
    <w:p w14:paraId="77D0AE5C" w14:textId="77777777" w:rsidR="00795381" w:rsidRPr="002C3D3F" w:rsidRDefault="00795381" w:rsidP="00795381">
      <w:pPr>
        <w:autoSpaceDE w:val="0"/>
        <w:autoSpaceDN w:val="0"/>
        <w:spacing w:after="0" w:line="240" w:lineRule="auto"/>
        <w:jc w:val="both"/>
        <w:rPr>
          <w:rFonts w:ascii="Times New Roman" w:hAnsi="Times New Roman" w:cs="Times New Roman"/>
          <w:sz w:val="24"/>
          <w:szCs w:val="24"/>
        </w:rPr>
      </w:pPr>
    </w:p>
    <w:p w14:paraId="1BBE0A31" w14:textId="77777777" w:rsidR="001152D4" w:rsidRPr="002B216E" w:rsidRDefault="001152D4" w:rsidP="00D9252E">
      <w:pPr>
        <w:pStyle w:val="Akapitzlist"/>
        <w:numPr>
          <w:ilvl w:val="0"/>
          <w:numId w:val="42"/>
        </w:numPr>
        <w:autoSpaceDE w:val="0"/>
        <w:autoSpaceDN w:val="0"/>
        <w:adjustRightInd w:val="0"/>
        <w:spacing w:before="60" w:after="60"/>
        <w:jc w:val="both"/>
        <w:rPr>
          <w:rFonts w:ascii="Times New Roman" w:hAnsi="Times New Roman" w:cs="Times New Roman"/>
          <w:b/>
          <w:sz w:val="24"/>
          <w:szCs w:val="24"/>
        </w:rPr>
      </w:pPr>
      <w:r w:rsidRPr="002B216E">
        <w:rPr>
          <w:rFonts w:ascii="Times New Roman" w:hAnsi="Times New Roman" w:cs="Times New Roman"/>
          <w:b/>
          <w:sz w:val="24"/>
          <w:szCs w:val="24"/>
        </w:rPr>
        <w:t>Koszty podlegające refundacji w ramach schematu II d</w:t>
      </w:r>
      <w:r w:rsidRPr="002B216E">
        <w:rPr>
          <w:rFonts w:ascii="Times New Roman" w:hAnsi="Times New Roman" w:cs="Times New Roman"/>
          <w:b/>
          <w:bCs/>
          <w:sz w:val="24"/>
          <w:szCs w:val="24"/>
        </w:rPr>
        <w:t>la działania 8 – Plan komunikacyjny PROW 2014-2020</w:t>
      </w:r>
    </w:p>
    <w:p w14:paraId="6499BC8F" w14:textId="656A4BAB" w:rsidR="001152D4" w:rsidRPr="004B7EA3" w:rsidRDefault="000C14A0" w:rsidP="00D9252E">
      <w:pPr>
        <w:suppressAutoHyphens/>
        <w:autoSpaceDE w:val="0"/>
        <w:autoSpaceDN w:val="0"/>
        <w:adjustRightInd w:val="0"/>
        <w:spacing w:before="60" w:after="60"/>
        <w:jc w:val="both"/>
        <w:rPr>
          <w:rFonts w:ascii="Times New Roman" w:hAnsi="Times New Roman" w:cs="Times New Roman"/>
          <w:b/>
          <w:bCs/>
          <w:sz w:val="24"/>
          <w:szCs w:val="24"/>
        </w:rPr>
      </w:pPr>
      <w:r w:rsidRPr="004B7EA3">
        <w:rPr>
          <w:rFonts w:ascii="Times New Roman" w:hAnsi="Times New Roman" w:cs="Times New Roman"/>
          <w:b/>
          <w:bCs/>
          <w:sz w:val="24"/>
          <w:szCs w:val="24"/>
        </w:rPr>
        <w:t xml:space="preserve">2.1 </w:t>
      </w:r>
      <w:r w:rsidR="002671E3">
        <w:rPr>
          <w:rFonts w:ascii="Times New Roman" w:hAnsi="Times New Roman" w:cs="Times New Roman"/>
          <w:b/>
          <w:szCs w:val="24"/>
        </w:rPr>
        <w:t>Koszty dostaw i usług obejmują</w:t>
      </w:r>
      <w:r w:rsidRPr="004B7EA3">
        <w:rPr>
          <w:rFonts w:ascii="Times New Roman" w:hAnsi="Times New Roman" w:cs="Times New Roman"/>
          <w:b/>
          <w:szCs w:val="24"/>
        </w:rPr>
        <w:t xml:space="preserve"> w szczególności:</w:t>
      </w:r>
    </w:p>
    <w:p w14:paraId="78E3B414" w14:textId="77777777" w:rsidR="001152D4" w:rsidRDefault="00125A6F"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w:t>
      </w:r>
      <w:r w:rsidR="001152D4" w:rsidRPr="00125A6F">
        <w:rPr>
          <w:rFonts w:ascii="Times New Roman" w:hAnsi="Times New Roman" w:cs="Times New Roman"/>
          <w:sz w:val="24"/>
          <w:szCs w:val="24"/>
        </w:rPr>
        <w:t>oszty przygotowania, druku i dystrybucji publikacji drukowanych (foldery, ulotki, broszury, itp.);</w:t>
      </w:r>
    </w:p>
    <w:p w14:paraId="52806650"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lastRenderedPageBreak/>
        <w:t>koszty przygotowania, zamieszczenia i dystrybucji materiału informacyjnego w prasie (artykuł), np. koszty opracowania graficznego i przygotowania do druku oraz zamieszczenia artykułu w prasie (dziennik, tygodnik, miesięcznik itp.);</w:t>
      </w:r>
    </w:p>
    <w:p w14:paraId="22E1FF6E" w14:textId="7EAF0278"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 xml:space="preserve">koszty przygotowania i emisji materiału informacyjnego w </w:t>
      </w:r>
      <w:proofErr w:type="spellStart"/>
      <w:r w:rsidR="004B7EA3">
        <w:rPr>
          <w:rFonts w:ascii="Times New Roman" w:hAnsi="Times New Roman" w:cs="Times New Roman"/>
          <w:sz w:val="24"/>
          <w:szCs w:val="24"/>
        </w:rPr>
        <w:t>inter</w:t>
      </w:r>
      <w:r w:rsidR="004B7EA3" w:rsidRPr="00125A6F">
        <w:rPr>
          <w:rFonts w:ascii="Times New Roman" w:hAnsi="Times New Roman" w:cs="Times New Roman"/>
          <w:sz w:val="24"/>
          <w:szCs w:val="24"/>
        </w:rPr>
        <w:t>necie</w:t>
      </w:r>
      <w:proofErr w:type="spellEnd"/>
      <w:r w:rsidRPr="00125A6F">
        <w:rPr>
          <w:rFonts w:ascii="Times New Roman" w:hAnsi="Times New Roman" w:cs="Times New Roman"/>
          <w:sz w:val="24"/>
          <w:szCs w:val="24"/>
        </w:rPr>
        <w:t xml:space="preserve"> (np. artykuł) np. koszty opracowania graficznego, przygotowania do emisji i emisja na stronie portalu internetowego;</w:t>
      </w:r>
    </w:p>
    <w:p w14:paraId="5310D5CF" w14:textId="77777777" w:rsidR="001152D4" w:rsidRPr="00125A6F"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koszty przygotowania i dystrybucji materiału informacyjnego na konkurs, imprezę o charakterze rolniczym, np. koszt opracowania graficznego i przygotowania do druku, druku i dystrybucji podczas konkursu/imprezy;</w:t>
      </w:r>
      <w:r w:rsidRPr="000C14A0">
        <w:rPr>
          <w:rFonts w:ascii="Times New Roman" w:hAnsi="Times New Roman" w:cs="Times New Roman"/>
          <w:sz w:val="24"/>
          <w:szCs w:val="24"/>
        </w:rPr>
        <w:t xml:space="preserve"> </w:t>
      </w:r>
    </w:p>
    <w:p w14:paraId="47E73E8A"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koszty przygotowania i dystrybucji materiału w mediach (film, reklama, reportaż, audycja, felieton, program), np. koszty opracowania scenariusza, nagrania materiału zdjęciowego, montaż, emisja, dostarczenie do zamawiającego materiału w wersji umożliwiającej emisję w telewizji, na portalach internetowych;</w:t>
      </w:r>
    </w:p>
    <w:p w14:paraId="0D5713E5"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koszty przygotowania i dystrybucji materiału informacyjnego radiowego (audycja, program, reportaż), np. koszty opracowania scenariusza, nagrania materiału, montaż, emisja, dostarczenie do zamawiającego materiału w wersji umożliwiającej emisję w mediach;</w:t>
      </w:r>
    </w:p>
    <w:p w14:paraId="60A2F0E9"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koszty graficznego przygotowania i druku prezentacji, materiałów szkoleniowych/ konferencyjnych, ankiet;</w:t>
      </w:r>
    </w:p>
    <w:p w14:paraId="660107BD"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koszty rekrutacji uczestników konferencji, spotkań, szkoleń, warsztatów</w:t>
      </w:r>
      <w:r w:rsidR="00125A6F">
        <w:rPr>
          <w:rFonts w:ascii="Times New Roman" w:hAnsi="Times New Roman" w:cs="Times New Roman"/>
          <w:sz w:val="24"/>
          <w:szCs w:val="24"/>
        </w:rPr>
        <w:t xml:space="preserve">, </w:t>
      </w:r>
      <w:r w:rsidRPr="00125A6F">
        <w:rPr>
          <w:rFonts w:ascii="Times New Roman" w:hAnsi="Times New Roman" w:cs="Times New Roman"/>
          <w:sz w:val="24"/>
          <w:szCs w:val="24"/>
        </w:rPr>
        <w:t>seminariów dla beneficjentów i potencjalnych beneficjentów Programu;</w:t>
      </w:r>
    </w:p>
    <w:p w14:paraId="5092C97B"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koszty usług pocztowych oraz kurierskich;</w:t>
      </w:r>
    </w:p>
    <w:p w14:paraId="2A485C23"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w:t>
      </w:r>
      <w:r w:rsidR="00B46CD4" w:rsidRPr="00125A6F">
        <w:rPr>
          <w:rFonts w:ascii="Times New Roman" w:hAnsi="Times New Roman" w:cs="Times New Roman"/>
          <w:sz w:val="24"/>
          <w:szCs w:val="24"/>
        </w:rPr>
        <w:t>y</w:t>
      </w:r>
      <w:r w:rsidRPr="00125A6F">
        <w:rPr>
          <w:rFonts w:ascii="Times New Roman" w:hAnsi="Times New Roman" w:cs="Times New Roman"/>
          <w:sz w:val="24"/>
          <w:szCs w:val="24"/>
        </w:rPr>
        <w:t xml:space="preserve"> tłumaczenia;</w:t>
      </w:r>
    </w:p>
    <w:p w14:paraId="35036622"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koszty usług kserograficznych;</w:t>
      </w:r>
    </w:p>
    <w:p w14:paraId="5E7201C3"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wynajęcie sal, sprzętu multimedialnego i nagłośnienia;</w:t>
      </w:r>
    </w:p>
    <w:p w14:paraId="56BA86C1"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0C14A0">
        <w:rPr>
          <w:rFonts w:ascii="Times New Roman" w:hAnsi="Times New Roman" w:cs="Times New Roman"/>
          <w:sz w:val="24"/>
          <w:szCs w:val="24"/>
        </w:rPr>
        <w:t>koszty wyżywienia</w:t>
      </w:r>
      <w:r w:rsidRPr="00125A6F">
        <w:rPr>
          <w:rFonts w:ascii="Times New Roman" w:hAnsi="Times New Roman" w:cs="Times New Roman"/>
          <w:sz w:val="24"/>
          <w:szCs w:val="24"/>
        </w:rPr>
        <w:t xml:space="preserve"> uczestników konferencji, spotkań, szkoleń, warsztatów, seminariów dla beneficjentów i potencjalnych beneficjentów Programu </w:t>
      </w:r>
    </w:p>
    <w:p w14:paraId="4CD0900D"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0C14A0">
        <w:rPr>
          <w:rFonts w:ascii="Times New Roman" w:hAnsi="Times New Roman" w:cs="Times New Roman"/>
          <w:sz w:val="24"/>
          <w:szCs w:val="24"/>
        </w:rPr>
        <w:t xml:space="preserve">koszty transportu uczestników </w:t>
      </w:r>
      <w:r w:rsidRPr="00125A6F">
        <w:rPr>
          <w:rFonts w:ascii="Times New Roman" w:hAnsi="Times New Roman" w:cs="Times New Roman"/>
          <w:sz w:val="24"/>
          <w:szCs w:val="24"/>
        </w:rPr>
        <w:t>konferencji, spotkań, szkoleń, warsztatów, seminariów dla beneficjentów i potencjalnych beneficjentów Programu;</w:t>
      </w:r>
    </w:p>
    <w:p w14:paraId="783318D0"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 xml:space="preserve">koszty noclegów </w:t>
      </w:r>
      <w:r w:rsidRPr="000C14A0">
        <w:rPr>
          <w:rFonts w:ascii="Times New Roman" w:hAnsi="Times New Roman" w:cs="Times New Roman"/>
          <w:sz w:val="24"/>
          <w:szCs w:val="24"/>
        </w:rPr>
        <w:t xml:space="preserve">uczestników </w:t>
      </w:r>
      <w:r w:rsidRPr="00125A6F">
        <w:rPr>
          <w:rFonts w:ascii="Times New Roman" w:hAnsi="Times New Roman" w:cs="Times New Roman"/>
          <w:sz w:val="24"/>
          <w:szCs w:val="24"/>
        </w:rPr>
        <w:t>konferencji, spotkań, szkoleń, warsztatów, seminariów dla beneficjentów i potencjalnych beneficjentów Programu;</w:t>
      </w:r>
    </w:p>
    <w:p w14:paraId="5B4BD873" w14:textId="77777777" w:rsidR="001152D4"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125A6F">
        <w:rPr>
          <w:rFonts w:ascii="Times New Roman" w:hAnsi="Times New Roman" w:cs="Times New Roman"/>
          <w:sz w:val="24"/>
          <w:szCs w:val="24"/>
        </w:rPr>
        <w:t>koszty wsparcia eksperckiego oraz wykładowców;</w:t>
      </w:r>
    </w:p>
    <w:p w14:paraId="07BB9B68" w14:textId="77777777" w:rsidR="001152D4" w:rsidRPr="00125A6F" w:rsidRDefault="001152D4"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0C14A0">
        <w:rPr>
          <w:rFonts w:ascii="Times New Roman" w:hAnsi="Times New Roman" w:cs="Times New Roman"/>
          <w:sz w:val="24"/>
          <w:szCs w:val="24"/>
        </w:rPr>
        <w:t>koszty wykonania i zamieszczenia tymczasowego bilbordu dużego formatu, stałej tablicy lub bilbordu dużego formatu, plakatu A3 lub tablicy informacyjnej;</w:t>
      </w:r>
    </w:p>
    <w:p w14:paraId="4345A046" w14:textId="77777777" w:rsidR="001152D4" w:rsidRPr="008433F2" w:rsidRDefault="00125A6F"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0C14A0">
        <w:rPr>
          <w:rFonts w:ascii="Times New Roman" w:hAnsi="Times New Roman" w:cs="Times New Roman"/>
          <w:sz w:val="24"/>
          <w:szCs w:val="24"/>
        </w:rPr>
        <w:t>k</w:t>
      </w:r>
      <w:r w:rsidR="001152D4" w:rsidRPr="000C14A0">
        <w:rPr>
          <w:rFonts w:ascii="Times New Roman" w:hAnsi="Times New Roman" w:cs="Times New Roman"/>
          <w:sz w:val="24"/>
          <w:szCs w:val="24"/>
        </w:rPr>
        <w:t>oszty materiałów promocyjnych</w:t>
      </w:r>
      <w:r w:rsidR="008433F2" w:rsidRPr="000C14A0">
        <w:rPr>
          <w:rFonts w:ascii="Times New Roman" w:hAnsi="Times New Roman" w:cs="Times New Roman"/>
          <w:sz w:val="24"/>
          <w:szCs w:val="24"/>
        </w:rPr>
        <w:t>;</w:t>
      </w:r>
    </w:p>
    <w:p w14:paraId="61227FCF" w14:textId="76846BF8" w:rsidR="008433F2" w:rsidRPr="00125A6F" w:rsidRDefault="008433F2" w:rsidP="000C14A0">
      <w:pPr>
        <w:pStyle w:val="Akapitzlist"/>
        <w:numPr>
          <w:ilvl w:val="0"/>
          <w:numId w:val="48"/>
        </w:numPr>
        <w:autoSpaceDE w:val="0"/>
        <w:autoSpaceDN w:val="0"/>
        <w:adjustRightInd w:val="0"/>
        <w:spacing w:before="60" w:after="60"/>
        <w:jc w:val="both"/>
        <w:rPr>
          <w:rFonts w:ascii="Times New Roman" w:hAnsi="Times New Roman" w:cs="Times New Roman"/>
          <w:sz w:val="24"/>
          <w:szCs w:val="24"/>
        </w:rPr>
      </w:pPr>
      <w:r w:rsidRPr="000C14A0">
        <w:rPr>
          <w:rFonts w:ascii="Times New Roman" w:hAnsi="Times New Roman" w:cs="Times New Roman"/>
          <w:sz w:val="24"/>
          <w:szCs w:val="24"/>
        </w:rPr>
        <w:t>koszty</w:t>
      </w:r>
      <w:r>
        <w:rPr>
          <w:rFonts w:ascii="Times New Roman" w:eastAsia="Calibri" w:hAnsi="Times New Roman" w:cs="Times New Roman"/>
          <w:sz w:val="24"/>
          <w:szCs w:val="24"/>
        </w:rPr>
        <w:t xml:space="preserve"> nagród </w:t>
      </w:r>
      <w:bookmarkStart w:id="5" w:name="_GoBack"/>
      <w:bookmarkEnd w:id="5"/>
      <w:r>
        <w:rPr>
          <w:rFonts w:ascii="Times New Roman" w:eastAsia="Calibri" w:hAnsi="Times New Roman" w:cs="Times New Roman"/>
          <w:sz w:val="24"/>
          <w:szCs w:val="24"/>
        </w:rPr>
        <w:t>rzeczowych dla laureatów konkursu.</w:t>
      </w:r>
    </w:p>
    <w:p w14:paraId="038E1500" w14:textId="77777777" w:rsidR="001152D4" w:rsidRDefault="001152D4" w:rsidP="00D9252E">
      <w:pPr>
        <w:spacing w:before="60" w:after="60"/>
        <w:jc w:val="both"/>
        <w:rPr>
          <w:rFonts w:ascii="Times New Roman" w:eastAsia="Calibri" w:hAnsi="Times New Roman" w:cs="Times New Roman"/>
          <w:sz w:val="24"/>
          <w:szCs w:val="24"/>
        </w:rPr>
      </w:pPr>
    </w:p>
    <w:p w14:paraId="7CC84A95" w14:textId="77777777" w:rsidR="000C14A0" w:rsidRPr="006358B5" w:rsidRDefault="000C14A0" w:rsidP="000C14A0">
      <w:p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Materiały promocyjne są kwalifikowalne jeżeli spełniają następujące warunki:</w:t>
      </w:r>
    </w:p>
    <w:p w14:paraId="2AE22F11" w14:textId="77777777" w:rsidR="000C14A0" w:rsidRPr="00B9682A" w:rsidRDefault="000C14A0" w:rsidP="000C14A0">
      <w:pPr>
        <w:pStyle w:val="Akapitzlist"/>
        <w:numPr>
          <w:ilvl w:val="0"/>
          <w:numId w:val="46"/>
        </w:numPr>
        <w:spacing w:before="60" w:after="60"/>
        <w:jc w:val="both"/>
        <w:rPr>
          <w:rFonts w:ascii="Times New Roman" w:eastAsia="Calibri" w:hAnsi="Times New Roman" w:cs="Times New Roman"/>
          <w:sz w:val="24"/>
          <w:szCs w:val="24"/>
        </w:rPr>
      </w:pPr>
      <w:r w:rsidRPr="00B9682A">
        <w:rPr>
          <w:rFonts w:ascii="Times New Roman" w:eastAsia="Calibri" w:hAnsi="Times New Roman" w:cs="Times New Roman"/>
          <w:sz w:val="24"/>
          <w:szCs w:val="24"/>
        </w:rPr>
        <w:t>są ujęte w budżecie projektu/operacji i stanowią jedną z</w:t>
      </w:r>
      <w:r>
        <w:rPr>
          <w:rFonts w:ascii="Times New Roman" w:eastAsia="Calibri" w:hAnsi="Times New Roman" w:cs="Times New Roman"/>
          <w:sz w:val="24"/>
          <w:szCs w:val="24"/>
        </w:rPr>
        <w:t>e składowych projektu/ operacji;</w:t>
      </w:r>
    </w:p>
    <w:p w14:paraId="4234593F" w14:textId="77777777" w:rsidR="000C14A0" w:rsidRPr="00B9682A" w:rsidRDefault="000C14A0" w:rsidP="000C14A0">
      <w:pPr>
        <w:pStyle w:val="Akapitzlist"/>
        <w:numPr>
          <w:ilvl w:val="0"/>
          <w:numId w:val="46"/>
        </w:numPr>
        <w:spacing w:before="60" w:after="60"/>
        <w:jc w:val="both"/>
        <w:rPr>
          <w:rFonts w:ascii="Times New Roman" w:eastAsia="Calibri" w:hAnsi="Times New Roman" w:cs="Times New Roman"/>
          <w:sz w:val="24"/>
          <w:szCs w:val="24"/>
        </w:rPr>
      </w:pPr>
      <w:r w:rsidRPr="00B9682A">
        <w:rPr>
          <w:rFonts w:ascii="Times New Roman" w:eastAsia="Calibri" w:hAnsi="Times New Roman" w:cs="Times New Roman"/>
          <w:sz w:val="24"/>
          <w:szCs w:val="24"/>
        </w:rPr>
        <w:t xml:space="preserve">określona </w:t>
      </w:r>
      <w:r>
        <w:rPr>
          <w:rFonts w:ascii="Times New Roman" w:eastAsia="Calibri" w:hAnsi="Times New Roman" w:cs="Times New Roman"/>
          <w:sz w:val="24"/>
          <w:szCs w:val="24"/>
        </w:rPr>
        <w:t xml:space="preserve">jest </w:t>
      </w:r>
      <w:r w:rsidRPr="00B9682A">
        <w:rPr>
          <w:rFonts w:ascii="Times New Roman" w:eastAsia="Calibri" w:hAnsi="Times New Roman" w:cs="Times New Roman"/>
          <w:sz w:val="24"/>
          <w:szCs w:val="24"/>
        </w:rPr>
        <w:t>grupa odbiorców</w:t>
      </w:r>
      <w:r>
        <w:rPr>
          <w:rFonts w:ascii="Times New Roman" w:eastAsia="Calibri" w:hAnsi="Times New Roman" w:cs="Times New Roman"/>
          <w:sz w:val="24"/>
          <w:szCs w:val="24"/>
        </w:rPr>
        <w:t xml:space="preserve">, </w:t>
      </w:r>
      <w:r w:rsidRPr="00B9682A">
        <w:rPr>
          <w:rFonts w:ascii="Times New Roman" w:eastAsia="Calibri" w:hAnsi="Times New Roman" w:cs="Times New Roman"/>
          <w:sz w:val="24"/>
          <w:szCs w:val="24"/>
        </w:rPr>
        <w:t>zgodnie z planem promocji proj</w:t>
      </w:r>
      <w:r>
        <w:rPr>
          <w:rFonts w:ascii="Times New Roman" w:eastAsia="Calibri" w:hAnsi="Times New Roman" w:cs="Times New Roman"/>
          <w:sz w:val="24"/>
          <w:szCs w:val="24"/>
        </w:rPr>
        <w:t>ektu, jeśli plan taki istnieje;</w:t>
      </w:r>
    </w:p>
    <w:p w14:paraId="6D5096F5" w14:textId="77777777" w:rsidR="000C14A0" w:rsidRPr="00B9682A" w:rsidRDefault="000C14A0" w:rsidP="000C14A0">
      <w:pPr>
        <w:pStyle w:val="Akapitzlist"/>
        <w:numPr>
          <w:ilvl w:val="0"/>
          <w:numId w:val="46"/>
        </w:numPr>
        <w:spacing w:before="60" w:after="60"/>
        <w:jc w:val="both"/>
        <w:rPr>
          <w:rFonts w:ascii="Times New Roman" w:eastAsia="Calibri" w:hAnsi="Times New Roman" w:cs="Times New Roman"/>
          <w:sz w:val="24"/>
          <w:szCs w:val="24"/>
        </w:rPr>
      </w:pPr>
      <w:r w:rsidRPr="00B9682A">
        <w:rPr>
          <w:rFonts w:ascii="Times New Roman" w:eastAsia="Calibri" w:hAnsi="Times New Roman" w:cs="Times New Roman"/>
          <w:sz w:val="24"/>
          <w:szCs w:val="24"/>
        </w:rPr>
        <w:t>nawiąz</w:t>
      </w:r>
      <w:r>
        <w:rPr>
          <w:rFonts w:ascii="Times New Roman" w:eastAsia="Calibri" w:hAnsi="Times New Roman" w:cs="Times New Roman"/>
          <w:sz w:val="24"/>
          <w:szCs w:val="24"/>
        </w:rPr>
        <w:t>ują</w:t>
      </w:r>
      <w:r w:rsidRPr="00B9682A">
        <w:rPr>
          <w:rFonts w:ascii="Times New Roman" w:eastAsia="Calibri" w:hAnsi="Times New Roman" w:cs="Times New Roman"/>
          <w:sz w:val="24"/>
          <w:szCs w:val="24"/>
        </w:rPr>
        <w:t xml:space="preserve"> do charakteru projektu (np. w przypadku szkoleń mogą być to długopisy </w:t>
      </w:r>
      <w:r>
        <w:rPr>
          <w:rFonts w:ascii="Times New Roman" w:eastAsia="Calibri" w:hAnsi="Times New Roman" w:cs="Times New Roman"/>
          <w:sz w:val="24"/>
          <w:szCs w:val="24"/>
        </w:rPr>
        <w:t>i notesy dla uczestników, itp.);</w:t>
      </w:r>
    </w:p>
    <w:p w14:paraId="47BC2360" w14:textId="77777777" w:rsidR="000C14A0" w:rsidRPr="00B9682A" w:rsidRDefault="000C14A0" w:rsidP="000C14A0">
      <w:pPr>
        <w:pStyle w:val="Akapitzlist"/>
        <w:numPr>
          <w:ilvl w:val="0"/>
          <w:numId w:val="46"/>
        </w:num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są</w:t>
      </w:r>
      <w:r w:rsidRPr="00B9682A">
        <w:rPr>
          <w:rFonts w:ascii="Times New Roman" w:eastAsia="Calibri" w:hAnsi="Times New Roman" w:cs="Times New Roman"/>
          <w:sz w:val="24"/>
          <w:szCs w:val="24"/>
        </w:rPr>
        <w:t xml:space="preserve"> dostosowane i przy</w:t>
      </w:r>
      <w:r>
        <w:rPr>
          <w:rFonts w:ascii="Times New Roman" w:eastAsia="Calibri" w:hAnsi="Times New Roman" w:cs="Times New Roman"/>
          <w:sz w:val="24"/>
          <w:szCs w:val="24"/>
        </w:rPr>
        <w:t>datne dla danej grupy odbiorców;</w:t>
      </w:r>
    </w:p>
    <w:p w14:paraId="17A5E2C8" w14:textId="77777777" w:rsidR="000C14A0" w:rsidRPr="00B9682A" w:rsidRDefault="000C14A0" w:rsidP="000C14A0">
      <w:pPr>
        <w:pStyle w:val="Akapitzlist"/>
        <w:numPr>
          <w:ilvl w:val="0"/>
          <w:numId w:val="46"/>
        </w:numPr>
        <w:spacing w:before="60" w:after="60"/>
        <w:jc w:val="both"/>
        <w:rPr>
          <w:rFonts w:ascii="Times New Roman" w:eastAsia="Calibri" w:hAnsi="Times New Roman" w:cs="Times New Roman"/>
          <w:sz w:val="24"/>
          <w:szCs w:val="24"/>
        </w:rPr>
      </w:pPr>
      <w:r w:rsidRPr="00B9682A">
        <w:rPr>
          <w:rFonts w:ascii="Times New Roman" w:eastAsia="Calibri" w:hAnsi="Times New Roman" w:cs="Times New Roman"/>
          <w:sz w:val="24"/>
          <w:szCs w:val="24"/>
        </w:rPr>
        <w:t xml:space="preserve">uwzględniony </w:t>
      </w:r>
      <w:r>
        <w:rPr>
          <w:rFonts w:ascii="Times New Roman" w:eastAsia="Calibri" w:hAnsi="Times New Roman" w:cs="Times New Roman"/>
          <w:sz w:val="24"/>
          <w:szCs w:val="24"/>
        </w:rPr>
        <w:t>jest sposób ich dystrybucji/emisji;</w:t>
      </w:r>
    </w:p>
    <w:p w14:paraId="51F9E261" w14:textId="77777777" w:rsidR="000C14A0" w:rsidRPr="00B9682A" w:rsidRDefault="000C14A0" w:rsidP="000C14A0">
      <w:pPr>
        <w:pStyle w:val="Akapitzlist"/>
        <w:numPr>
          <w:ilvl w:val="0"/>
          <w:numId w:val="46"/>
        </w:numPr>
        <w:spacing w:before="60" w:after="60"/>
        <w:jc w:val="both"/>
        <w:rPr>
          <w:rFonts w:ascii="Times New Roman" w:eastAsia="Calibri" w:hAnsi="Times New Roman" w:cs="Times New Roman"/>
          <w:sz w:val="24"/>
          <w:szCs w:val="24"/>
        </w:rPr>
      </w:pPr>
      <w:r w:rsidRPr="00B9682A">
        <w:rPr>
          <w:rFonts w:ascii="Times New Roman" w:eastAsia="Calibri" w:hAnsi="Times New Roman" w:cs="Times New Roman"/>
          <w:sz w:val="24"/>
          <w:szCs w:val="24"/>
        </w:rPr>
        <w:t>materiały promocyjne nie są realizowane jako samodzielny projekt.</w:t>
      </w:r>
    </w:p>
    <w:p w14:paraId="7A6E8744" w14:textId="77777777" w:rsidR="000C14A0" w:rsidRDefault="000C14A0" w:rsidP="000C14A0">
      <w:pPr>
        <w:spacing w:before="60" w:after="60"/>
        <w:jc w:val="both"/>
        <w:rPr>
          <w:rFonts w:ascii="Times New Roman" w:eastAsia="Calibri" w:hAnsi="Times New Roman" w:cs="Times New Roman"/>
          <w:sz w:val="24"/>
          <w:szCs w:val="24"/>
        </w:rPr>
      </w:pPr>
      <w:r w:rsidRPr="00601DF6" w:rsidDel="00E9225D">
        <w:rPr>
          <w:rFonts w:ascii="Times New Roman" w:eastAsia="Calibri" w:hAnsi="Times New Roman" w:cs="Times New Roman"/>
          <w:sz w:val="24"/>
          <w:szCs w:val="24"/>
        </w:rPr>
        <w:t>Nie rekomendowane jest wykonanie i dystrybucja materiałów promocyjnych do promocji pr</w:t>
      </w:r>
      <w:r w:rsidDel="00E9225D">
        <w:rPr>
          <w:rFonts w:ascii="Times New Roman" w:eastAsia="Calibri" w:hAnsi="Times New Roman" w:cs="Times New Roman"/>
          <w:sz w:val="24"/>
          <w:szCs w:val="24"/>
        </w:rPr>
        <w:t>ojektów</w:t>
      </w:r>
      <w:r w:rsidRPr="00601DF6" w:rsidDel="00E9225D">
        <w:rPr>
          <w:rFonts w:ascii="Times New Roman" w:eastAsia="Calibri" w:hAnsi="Times New Roman" w:cs="Times New Roman"/>
          <w:sz w:val="24"/>
          <w:szCs w:val="24"/>
        </w:rPr>
        <w:t xml:space="preserve">/operacji. Materiały takie mogą być wyłącznie elementem wspierającym w </w:t>
      </w:r>
      <w:r>
        <w:rPr>
          <w:rFonts w:ascii="Times New Roman" w:eastAsia="Calibri" w:hAnsi="Times New Roman" w:cs="Times New Roman"/>
          <w:sz w:val="24"/>
          <w:szCs w:val="24"/>
        </w:rPr>
        <w:t xml:space="preserve">ramach realizacji </w:t>
      </w:r>
      <w:r w:rsidRPr="00601DF6" w:rsidDel="00E9225D">
        <w:rPr>
          <w:rFonts w:ascii="Times New Roman" w:eastAsia="Calibri" w:hAnsi="Times New Roman" w:cs="Times New Roman"/>
          <w:sz w:val="24"/>
          <w:szCs w:val="24"/>
        </w:rPr>
        <w:t>pr</w:t>
      </w:r>
      <w:r w:rsidDel="00E9225D">
        <w:rPr>
          <w:rFonts w:ascii="Times New Roman" w:eastAsia="Calibri" w:hAnsi="Times New Roman" w:cs="Times New Roman"/>
          <w:sz w:val="24"/>
          <w:szCs w:val="24"/>
        </w:rPr>
        <w:t>ojek</w:t>
      </w:r>
      <w:r>
        <w:rPr>
          <w:rFonts w:ascii="Times New Roman" w:eastAsia="Calibri" w:hAnsi="Times New Roman" w:cs="Times New Roman"/>
          <w:sz w:val="24"/>
          <w:szCs w:val="24"/>
        </w:rPr>
        <w:t>tu</w:t>
      </w:r>
      <w:r w:rsidRPr="00601DF6" w:rsidDel="00E9225D">
        <w:rPr>
          <w:rFonts w:ascii="Times New Roman" w:eastAsia="Calibri" w:hAnsi="Times New Roman" w:cs="Times New Roman"/>
          <w:sz w:val="24"/>
          <w:szCs w:val="24"/>
        </w:rPr>
        <w:t xml:space="preserve">/ operacji. </w:t>
      </w:r>
    </w:p>
    <w:p w14:paraId="1AFEAEC1" w14:textId="77777777" w:rsidR="004B7EA3" w:rsidRDefault="004B7EA3" w:rsidP="00D9252E">
      <w:pPr>
        <w:autoSpaceDE w:val="0"/>
        <w:autoSpaceDN w:val="0"/>
        <w:spacing w:before="60" w:after="60"/>
        <w:jc w:val="both"/>
        <w:rPr>
          <w:rFonts w:ascii="Times New Roman" w:hAnsi="Times New Roman" w:cs="Times New Roman"/>
          <w:sz w:val="24"/>
          <w:szCs w:val="24"/>
        </w:rPr>
      </w:pPr>
    </w:p>
    <w:p w14:paraId="5419A862" w14:textId="3782F103" w:rsidR="001152D4" w:rsidRPr="004B7EA3" w:rsidRDefault="000C14A0" w:rsidP="00D9252E">
      <w:pPr>
        <w:autoSpaceDE w:val="0"/>
        <w:autoSpaceDN w:val="0"/>
        <w:spacing w:before="60" w:after="60"/>
        <w:jc w:val="both"/>
        <w:rPr>
          <w:rFonts w:ascii="Times" w:hAnsi="Times" w:cs="Arial"/>
          <w:b/>
          <w:bCs/>
          <w:sz w:val="24"/>
          <w:szCs w:val="20"/>
        </w:rPr>
      </w:pPr>
      <w:r w:rsidRPr="004B7EA3">
        <w:rPr>
          <w:rFonts w:ascii="Times New Roman" w:hAnsi="Times New Roman" w:cs="Times New Roman"/>
          <w:b/>
          <w:sz w:val="24"/>
          <w:szCs w:val="24"/>
        </w:rPr>
        <w:t>2.2</w:t>
      </w:r>
      <w:r w:rsidR="00E869DF" w:rsidRPr="004B7EA3">
        <w:rPr>
          <w:rFonts w:ascii="Times New Roman" w:hAnsi="Times New Roman" w:cs="Times New Roman"/>
          <w:b/>
          <w:sz w:val="24"/>
          <w:szCs w:val="24"/>
        </w:rPr>
        <w:t xml:space="preserve"> </w:t>
      </w:r>
      <w:r w:rsidR="001152D4" w:rsidRPr="004B7EA3">
        <w:rPr>
          <w:rFonts w:ascii="Times New Roman" w:hAnsi="Times New Roman" w:cs="Times New Roman"/>
          <w:b/>
          <w:sz w:val="24"/>
          <w:szCs w:val="24"/>
        </w:rPr>
        <w:t xml:space="preserve">Koszty podróży służbowych oraz przejazdów, dojazdów środkami komunikacji miejscowej </w:t>
      </w:r>
    </w:p>
    <w:p w14:paraId="775D95DC" w14:textId="77777777" w:rsidR="001152D4" w:rsidRDefault="001152D4" w:rsidP="00D9252E">
      <w:p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Kosztami kwalifikowalnymi są k</w:t>
      </w:r>
      <w:r w:rsidRPr="00601DF6">
        <w:rPr>
          <w:rFonts w:ascii="Times New Roman" w:hAnsi="Times New Roman" w:cs="Times New Roman"/>
          <w:sz w:val="24"/>
          <w:szCs w:val="24"/>
        </w:rPr>
        <w:t>oszty przejazdów, dojazdów środkami komunikacji miejscowej poniesionych przez</w:t>
      </w:r>
      <w:r w:rsidRPr="00601DF6">
        <w:rPr>
          <w:rFonts w:ascii="Times New Roman" w:hAnsi="Times New Roman" w:cs="Times New Roman"/>
          <w:b/>
          <w:sz w:val="24"/>
          <w:szCs w:val="24"/>
        </w:rPr>
        <w:t xml:space="preserve"> </w:t>
      </w:r>
      <w:r w:rsidRPr="00601DF6">
        <w:rPr>
          <w:rFonts w:ascii="Times New Roman" w:hAnsi="Times New Roman" w:cs="Times New Roman"/>
          <w:sz w:val="24"/>
          <w:szCs w:val="24"/>
        </w:rPr>
        <w:t>pracowników IZ/podmiotu wdrażającego które są niezbędne do realizacji zadań kwalifikowalnych, uzasadnione zakresem operacji i niezbędne do osiągnięcia jej celu oraz racjonalne</w:t>
      </w:r>
      <w:r>
        <w:rPr>
          <w:rFonts w:ascii="Times New Roman" w:hAnsi="Times New Roman" w:cs="Times New Roman"/>
          <w:sz w:val="24"/>
          <w:szCs w:val="24"/>
        </w:rPr>
        <w:t xml:space="preserve">. </w:t>
      </w:r>
    </w:p>
    <w:p w14:paraId="5C4B0617" w14:textId="77777777" w:rsidR="001152D4" w:rsidRDefault="001152D4" w:rsidP="00D9252E">
      <w:pPr>
        <w:autoSpaceDE w:val="0"/>
        <w:autoSpaceDN w:val="0"/>
        <w:spacing w:before="60" w:after="60"/>
        <w:jc w:val="both"/>
        <w:rPr>
          <w:rFonts w:ascii="Times New Roman" w:hAnsi="Times New Roman" w:cs="Times New Roman"/>
          <w:sz w:val="24"/>
          <w:szCs w:val="24"/>
        </w:rPr>
      </w:pPr>
      <w:r w:rsidRPr="00136F96">
        <w:rPr>
          <w:rFonts w:ascii="Times New Roman" w:hAnsi="Times New Roman" w:cs="Times New Roman"/>
          <w:sz w:val="24"/>
          <w:szCs w:val="24"/>
        </w:rPr>
        <w:t>Koszty przejazdów środkami komunikacji publicznej powinny wynikać z aktualnego taryfikatora przejazdów kolejowych, autokarowych, autobusowych</w:t>
      </w:r>
      <w:r>
        <w:rPr>
          <w:rFonts w:ascii="Times New Roman" w:hAnsi="Times New Roman" w:cs="Times New Roman"/>
          <w:sz w:val="24"/>
          <w:szCs w:val="24"/>
        </w:rPr>
        <w:t>,</w:t>
      </w:r>
      <w:r w:rsidRPr="00136F96">
        <w:rPr>
          <w:rFonts w:ascii="Times New Roman" w:hAnsi="Times New Roman" w:cs="Times New Roman"/>
          <w:sz w:val="24"/>
          <w:szCs w:val="24"/>
        </w:rPr>
        <w:t xml:space="preserve"> itp. W przypadku podróży dokonanych samochodami służbowymi oraz samochodami prywatnymi wykorzystywanymi do celów służbowych na potrzeby</w:t>
      </w:r>
      <w:r>
        <w:rPr>
          <w:rFonts w:ascii="Times New Roman" w:hAnsi="Times New Roman" w:cs="Times New Roman"/>
          <w:sz w:val="24"/>
          <w:szCs w:val="24"/>
        </w:rPr>
        <w:t xml:space="preserve"> realizacji operacji</w:t>
      </w:r>
      <w:r w:rsidRPr="00136F96">
        <w:rPr>
          <w:rFonts w:ascii="Times New Roman" w:hAnsi="Times New Roman" w:cs="Times New Roman"/>
          <w:sz w:val="24"/>
          <w:szCs w:val="24"/>
        </w:rPr>
        <w:t>, koszty z nimi związane należy rozliczyć na podstawie dokumentacji dotyczącej podróży, tj. należy uwzględnić datę wyjazdu, opis trasy wyjazdu (skąd – dokąd), cel wyjazdu, liczbę przejechanych kilometrów, stawkę za 1 km przebiegu (wg stawek za kilometr, zgodnych z obowiązującymi przepisami), całkowity koszt przejazdu, numer rejestracyjny pojazdu oraz pojemność i rodzaj silnika. Użycie samochodu jako środka transportu i przedstawienie wynikających z tego kosztów jako kwalifikowalnych zasadne jest wtedy, gdy nie istnieje inna, bardziej racjonalna możliwość przejazdu, co należy odzwierciedlić w uzasadnieniu do wniosku.</w:t>
      </w:r>
      <w:r w:rsidRPr="00975ECD">
        <w:rPr>
          <w:rFonts w:ascii="Times New Roman" w:hAnsi="Times New Roman" w:cs="Times New Roman"/>
          <w:sz w:val="24"/>
          <w:szCs w:val="24"/>
        </w:rPr>
        <w:t xml:space="preserve"> </w:t>
      </w:r>
      <w:r w:rsidRPr="00136F96">
        <w:rPr>
          <w:rFonts w:ascii="Times New Roman" w:hAnsi="Times New Roman" w:cs="Times New Roman"/>
          <w:sz w:val="24"/>
          <w:szCs w:val="24"/>
        </w:rPr>
        <w:t>W przypadku korzystania z przejazdów kolejowych, autokarowych, autobusowych należy przedstawić dokumenty poświa</w:t>
      </w:r>
      <w:r>
        <w:rPr>
          <w:rFonts w:ascii="Times New Roman" w:hAnsi="Times New Roman" w:cs="Times New Roman"/>
          <w:sz w:val="24"/>
          <w:szCs w:val="24"/>
        </w:rPr>
        <w:t>dczające odbycie podróży (bilet</w:t>
      </w:r>
      <w:r w:rsidRPr="00136F96">
        <w:rPr>
          <w:rFonts w:ascii="Times New Roman" w:hAnsi="Times New Roman" w:cs="Times New Roman"/>
          <w:sz w:val="24"/>
          <w:szCs w:val="24"/>
        </w:rPr>
        <w:t xml:space="preserve">). </w:t>
      </w:r>
      <w:r>
        <w:rPr>
          <w:rFonts w:ascii="Times New Roman" w:hAnsi="Times New Roman" w:cs="Times New Roman"/>
          <w:sz w:val="24"/>
          <w:szCs w:val="24"/>
        </w:rPr>
        <w:t>Za k</w:t>
      </w:r>
      <w:r w:rsidRPr="00136F96">
        <w:rPr>
          <w:rFonts w:ascii="Times New Roman" w:hAnsi="Times New Roman" w:cs="Times New Roman"/>
          <w:sz w:val="24"/>
          <w:szCs w:val="24"/>
        </w:rPr>
        <w:t xml:space="preserve">walifikowalne uznawane będą koszty, które są racjonalne. W przypadku przejazdów kolejowych podróże takie powinny odbywać się w II klasie. </w:t>
      </w:r>
    </w:p>
    <w:p w14:paraId="45359338" w14:textId="77777777" w:rsidR="000C14A0" w:rsidRPr="00136F96" w:rsidRDefault="000C14A0" w:rsidP="00D9252E">
      <w:pPr>
        <w:autoSpaceDE w:val="0"/>
        <w:autoSpaceDN w:val="0"/>
        <w:spacing w:before="60" w:after="60"/>
        <w:jc w:val="both"/>
        <w:rPr>
          <w:rFonts w:ascii="Times New Roman" w:hAnsi="Times New Roman" w:cs="Times New Roman"/>
          <w:sz w:val="24"/>
          <w:szCs w:val="24"/>
        </w:rPr>
      </w:pPr>
    </w:p>
    <w:p w14:paraId="335DB6A4" w14:textId="2878E1D9" w:rsidR="001152D4" w:rsidRPr="004B7EA3" w:rsidRDefault="000C14A0" w:rsidP="00D9252E">
      <w:pPr>
        <w:autoSpaceDE w:val="0"/>
        <w:autoSpaceDN w:val="0"/>
        <w:spacing w:before="60" w:after="60"/>
        <w:jc w:val="both"/>
        <w:rPr>
          <w:rFonts w:ascii="Times New Roman" w:hAnsi="Times New Roman" w:cs="Times New Roman"/>
          <w:b/>
          <w:sz w:val="24"/>
          <w:szCs w:val="24"/>
        </w:rPr>
      </w:pPr>
      <w:r w:rsidRPr="004B7EA3">
        <w:rPr>
          <w:rFonts w:ascii="Times New Roman" w:hAnsi="Times New Roman" w:cs="Times New Roman"/>
          <w:b/>
          <w:sz w:val="24"/>
          <w:szCs w:val="24"/>
        </w:rPr>
        <w:t>2.3</w:t>
      </w:r>
      <w:r w:rsidR="001152D4" w:rsidRPr="004B7EA3">
        <w:rPr>
          <w:rFonts w:ascii="Times New Roman" w:hAnsi="Times New Roman" w:cs="Times New Roman"/>
          <w:b/>
          <w:sz w:val="24"/>
          <w:szCs w:val="24"/>
        </w:rPr>
        <w:t xml:space="preserve"> Koszty nagród </w:t>
      </w:r>
      <w:r w:rsidR="008B15C3">
        <w:rPr>
          <w:rFonts w:ascii="Times New Roman" w:hAnsi="Times New Roman" w:cs="Times New Roman"/>
          <w:b/>
          <w:sz w:val="24"/>
          <w:szCs w:val="24"/>
        </w:rPr>
        <w:t xml:space="preserve">finansowych </w:t>
      </w:r>
      <w:r w:rsidR="001152D4" w:rsidRPr="004B7EA3">
        <w:rPr>
          <w:rFonts w:ascii="Times New Roman" w:hAnsi="Times New Roman" w:cs="Times New Roman"/>
          <w:b/>
          <w:sz w:val="24"/>
          <w:szCs w:val="24"/>
        </w:rPr>
        <w:t>dla laureatów konkursów</w:t>
      </w:r>
    </w:p>
    <w:p w14:paraId="2D348F9D" w14:textId="163499DB" w:rsidR="001152D4" w:rsidRDefault="001152D4" w:rsidP="00D9252E">
      <w:pPr>
        <w:autoSpaceDE w:val="0"/>
        <w:autoSpaceDN w:val="0"/>
        <w:spacing w:before="60" w:after="60"/>
        <w:jc w:val="both"/>
        <w:rPr>
          <w:rFonts w:ascii="Times New Roman" w:hAnsi="Times New Roman" w:cs="Times New Roman"/>
          <w:sz w:val="24"/>
          <w:szCs w:val="24"/>
        </w:rPr>
      </w:pPr>
      <w:r>
        <w:rPr>
          <w:rFonts w:ascii="Times New Roman" w:hAnsi="Times New Roman" w:cs="Times New Roman"/>
          <w:sz w:val="24"/>
          <w:szCs w:val="24"/>
        </w:rPr>
        <w:t xml:space="preserve">Koszty te </w:t>
      </w:r>
      <w:r w:rsidRPr="00601DF6">
        <w:rPr>
          <w:rFonts w:ascii="Times" w:hAnsi="Times" w:cs="Arial"/>
          <w:bCs/>
          <w:sz w:val="24"/>
          <w:szCs w:val="20"/>
        </w:rPr>
        <w:t xml:space="preserve">są kwalifikowalne jeżeli są </w:t>
      </w:r>
      <w:r w:rsidRPr="006A73F0">
        <w:rPr>
          <w:rFonts w:ascii="Times" w:hAnsi="Times" w:cs="Arial"/>
          <w:bCs/>
          <w:sz w:val="24"/>
          <w:szCs w:val="20"/>
        </w:rPr>
        <w:t>uzasadnione zakresem operacji realizowanej przez beneficjenta pomocy technicznej (IZ, podmiot wdrażający) w ramach działania 8 Planu działania KSOW 2014-2020 – Plan komunikacyjny PROW 2014-2020 i niezbędne do osiągnięcia jej celu oraz racjonalne.</w:t>
      </w:r>
      <w:r>
        <w:rPr>
          <w:rFonts w:ascii="Times" w:hAnsi="Times" w:cs="Arial"/>
          <w:bCs/>
          <w:sz w:val="24"/>
          <w:szCs w:val="20"/>
        </w:rPr>
        <w:t xml:space="preserve"> </w:t>
      </w:r>
      <w:r w:rsidRPr="004D1897">
        <w:rPr>
          <w:rFonts w:ascii="Times New Roman" w:hAnsi="Times New Roman" w:cs="Times New Roman"/>
          <w:sz w:val="24"/>
          <w:szCs w:val="24"/>
        </w:rPr>
        <w:t xml:space="preserve">Nagrody </w:t>
      </w:r>
      <w:r w:rsidR="008B15C3">
        <w:rPr>
          <w:rFonts w:ascii="Times New Roman" w:hAnsi="Times New Roman" w:cs="Times New Roman"/>
          <w:sz w:val="24"/>
          <w:szCs w:val="24"/>
        </w:rPr>
        <w:t>finansowe</w:t>
      </w:r>
      <w:r w:rsidRPr="004D1897">
        <w:rPr>
          <w:rFonts w:ascii="Times New Roman" w:hAnsi="Times New Roman" w:cs="Times New Roman"/>
          <w:sz w:val="24"/>
          <w:szCs w:val="24"/>
        </w:rPr>
        <w:t xml:space="preserve"> dla uczestników w konkursach organizowanych w ramach </w:t>
      </w:r>
      <w:r>
        <w:rPr>
          <w:rFonts w:ascii="Times New Roman" w:hAnsi="Times New Roman" w:cs="Times New Roman"/>
          <w:sz w:val="24"/>
          <w:szCs w:val="24"/>
        </w:rPr>
        <w:t>działania Plan</w:t>
      </w:r>
      <w:r w:rsidRPr="004D1897">
        <w:rPr>
          <w:rFonts w:ascii="Times New Roman" w:hAnsi="Times New Roman" w:cs="Times New Roman"/>
          <w:sz w:val="24"/>
          <w:szCs w:val="24"/>
        </w:rPr>
        <w:t xml:space="preserve"> Komunikacyjn</w:t>
      </w:r>
      <w:r>
        <w:rPr>
          <w:rFonts w:ascii="Times New Roman" w:hAnsi="Times New Roman" w:cs="Times New Roman"/>
          <w:sz w:val="24"/>
          <w:szCs w:val="24"/>
        </w:rPr>
        <w:t>y</w:t>
      </w:r>
      <w:r w:rsidRPr="004D1897">
        <w:rPr>
          <w:rFonts w:ascii="Times New Roman" w:hAnsi="Times New Roman" w:cs="Times New Roman"/>
          <w:sz w:val="24"/>
          <w:szCs w:val="24"/>
        </w:rPr>
        <w:t xml:space="preserve"> </w:t>
      </w:r>
      <w:r>
        <w:rPr>
          <w:rFonts w:ascii="Times New Roman" w:hAnsi="Times New Roman" w:cs="Times New Roman"/>
          <w:sz w:val="24"/>
          <w:szCs w:val="24"/>
        </w:rPr>
        <w:t xml:space="preserve">PROW 2014-2020 </w:t>
      </w:r>
      <w:r w:rsidRPr="004D1897">
        <w:rPr>
          <w:rFonts w:ascii="Times New Roman" w:hAnsi="Times New Roman" w:cs="Times New Roman"/>
          <w:sz w:val="24"/>
          <w:szCs w:val="24"/>
        </w:rPr>
        <w:t xml:space="preserve">mogą zostać uznane za koszt kwalifikowalny, o ile zostały przewidziane w Planie </w:t>
      </w:r>
      <w:r>
        <w:rPr>
          <w:rFonts w:ascii="Times New Roman" w:hAnsi="Times New Roman" w:cs="Times New Roman"/>
          <w:sz w:val="24"/>
          <w:szCs w:val="24"/>
        </w:rPr>
        <w:t>k</w:t>
      </w:r>
      <w:r w:rsidRPr="004D1897">
        <w:rPr>
          <w:rFonts w:ascii="Times New Roman" w:hAnsi="Times New Roman" w:cs="Times New Roman"/>
          <w:sz w:val="24"/>
          <w:szCs w:val="24"/>
        </w:rPr>
        <w:t>omunikacyjnym</w:t>
      </w:r>
      <w:r>
        <w:rPr>
          <w:rFonts w:ascii="Times New Roman" w:hAnsi="Times New Roman" w:cs="Times New Roman"/>
          <w:sz w:val="24"/>
          <w:szCs w:val="24"/>
        </w:rPr>
        <w:t xml:space="preserve"> danego beneficjenta</w:t>
      </w:r>
      <w:r w:rsidRPr="004D1897">
        <w:rPr>
          <w:rFonts w:ascii="Times New Roman" w:hAnsi="Times New Roman" w:cs="Times New Roman"/>
          <w:sz w:val="24"/>
          <w:szCs w:val="24"/>
        </w:rPr>
        <w:t xml:space="preserve">. Wysokość nagród w konkursach może stanowić do 100% całości kosztów </w:t>
      </w:r>
      <w:r>
        <w:rPr>
          <w:rFonts w:ascii="Times New Roman" w:hAnsi="Times New Roman" w:cs="Times New Roman"/>
          <w:sz w:val="24"/>
          <w:szCs w:val="24"/>
        </w:rPr>
        <w:t>projektu/</w:t>
      </w:r>
      <w:r w:rsidRPr="004D1897">
        <w:rPr>
          <w:rFonts w:ascii="Times New Roman" w:hAnsi="Times New Roman" w:cs="Times New Roman"/>
          <w:sz w:val="24"/>
          <w:szCs w:val="24"/>
        </w:rPr>
        <w:t xml:space="preserve">operacji, jednakże wówczas należy przedstawić odpowiednie uzasadnienie oraz </w:t>
      </w:r>
      <w:r>
        <w:rPr>
          <w:rFonts w:ascii="Times New Roman" w:hAnsi="Times New Roman" w:cs="Times New Roman"/>
          <w:sz w:val="24"/>
          <w:szCs w:val="24"/>
        </w:rPr>
        <w:t>k</w:t>
      </w:r>
      <w:r w:rsidRPr="000474DD">
        <w:rPr>
          <w:rFonts w:ascii="Times New Roman" w:hAnsi="Times New Roman" w:cs="Times New Roman"/>
          <w:sz w:val="24"/>
          <w:szCs w:val="24"/>
        </w:rPr>
        <w:t xml:space="preserve">oszty te </w:t>
      </w:r>
      <w:r>
        <w:rPr>
          <w:rFonts w:ascii="Times New Roman" w:hAnsi="Times New Roman" w:cs="Times New Roman"/>
          <w:sz w:val="24"/>
          <w:szCs w:val="24"/>
        </w:rPr>
        <w:t>są</w:t>
      </w:r>
      <w:r w:rsidRPr="000474DD">
        <w:rPr>
          <w:rFonts w:ascii="Times New Roman" w:hAnsi="Times New Roman" w:cs="Times New Roman"/>
          <w:sz w:val="24"/>
          <w:szCs w:val="24"/>
        </w:rPr>
        <w:t xml:space="preserve"> uzasadnione zakresem </w:t>
      </w:r>
      <w:r>
        <w:rPr>
          <w:rFonts w:ascii="Times New Roman" w:hAnsi="Times New Roman" w:cs="Times New Roman"/>
          <w:sz w:val="24"/>
          <w:szCs w:val="24"/>
        </w:rPr>
        <w:t>projektu/</w:t>
      </w:r>
      <w:r w:rsidRPr="000474DD">
        <w:rPr>
          <w:rFonts w:ascii="Times New Roman" w:hAnsi="Times New Roman" w:cs="Times New Roman"/>
          <w:sz w:val="24"/>
          <w:szCs w:val="24"/>
        </w:rPr>
        <w:t>operacji i niezbędne do osiągnięcia jej celu oraz racjonalne</w:t>
      </w:r>
      <w:r w:rsidRPr="004D1897">
        <w:rPr>
          <w:rFonts w:ascii="Times New Roman" w:hAnsi="Times New Roman" w:cs="Times New Roman"/>
          <w:sz w:val="24"/>
          <w:szCs w:val="24"/>
        </w:rPr>
        <w:t>.</w:t>
      </w:r>
    </w:p>
    <w:p w14:paraId="5476524D" w14:textId="77777777" w:rsidR="000C14A0" w:rsidRDefault="000C14A0">
      <w:r>
        <w:br w:type="page"/>
      </w:r>
    </w:p>
    <w:p w14:paraId="5A402CC3" w14:textId="77777777" w:rsidR="00FD5CF2" w:rsidRPr="000C14A0" w:rsidRDefault="00FD5CF2" w:rsidP="00FD5CF2">
      <w:pPr>
        <w:pStyle w:val="Nagwek1"/>
        <w:jc w:val="both"/>
        <w:rPr>
          <w:rFonts w:ascii="Times New Roman" w:hAnsi="Times New Roman"/>
          <w:color w:val="auto"/>
        </w:rPr>
      </w:pPr>
      <w:bookmarkStart w:id="6" w:name="_Toc472579956"/>
      <w:bookmarkStart w:id="7" w:name="_Toc474132613"/>
      <w:r w:rsidRPr="000C14A0">
        <w:rPr>
          <w:rFonts w:ascii="Times New Roman" w:hAnsi="Times New Roman"/>
          <w:color w:val="auto"/>
        </w:rPr>
        <w:lastRenderedPageBreak/>
        <w:t>VI Podział finansowania poszczególnych kosztów pomiędzy schematami</w:t>
      </w:r>
      <w:bookmarkEnd w:id="6"/>
      <w:bookmarkEnd w:id="7"/>
    </w:p>
    <w:p w14:paraId="4A614AB7" w14:textId="77777777" w:rsidR="00FD5CF2" w:rsidRPr="00161F89" w:rsidRDefault="00FD5CF2" w:rsidP="00B05DF0">
      <w:p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xml:space="preserve">W przypadku gdy pracownik wnioskodawcy realizuje zadania w ramach PT PROW w zakresie I </w:t>
      </w:r>
      <w:proofErr w:type="spellStart"/>
      <w:r w:rsidRPr="00161F89">
        <w:rPr>
          <w:rFonts w:ascii="Times New Roman" w:hAnsi="Times New Roman" w:cs="Times New Roman"/>
          <w:sz w:val="24"/>
          <w:szCs w:val="24"/>
        </w:rPr>
        <w:t>i</w:t>
      </w:r>
      <w:proofErr w:type="spellEnd"/>
      <w:r w:rsidRPr="00161F89">
        <w:rPr>
          <w:rFonts w:ascii="Times New Roman" w:hAnsi="Times New Roman" w:cs="Times New Roman"/>
          <w:sz w:val="24"/>
          <w:szCs w:val="24"/>
        </w:rPr>
        <w:t xml:space="preserve"> II schematu, należy koszty pracowników realizujących zadania rozliczać w następujący sposób:</w:t>
      </w:r>
    </w:p>
    <w:p w14:paraId="117C3DE7" w14:textId="1138580E" w:rsidR="00FD5CF2" w:rsidRPr="00374B67" w:rsidRDefault="000553B3" w:rsidP="00374B67">
      <w:pPr>
        <w:pStyle w:val="Akapitzlist"/>
        <w:numPr>
          <w:ilvl w:val="0"/>
          <w:numId w:val="46"/>
        </w:num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00FD5CF2" w:rsidRPr="00374B67">
        <w:rPr>
          <w:rFonts w:ascii="Times New Roman" w:eastAsia="Calibri" w:hAnsi="Times New Roman" w:cs="Times New Roman"/>
          <w:sz w:val="24"/>
          <w:szCs w:val="24"/>
        </w:rPr>
        <w:t xml:space="preserve">eśli pracownik realizuje proporcjonalnie (50%/50%) zadania w obszarze schematu I </w:t>
      </w:r>
      <w:proofErr w:type="spellStart"/>
      <w:r w:rsidR="00FD5CF2" w:rsidRPr="00374B67">
        <w:rPr>
          <w:rFonts w:ascii="Times New Roman" w:eastAsia="Calibri" w:hAnsi="Times New Roman" w:cs="Times New Roman"/>
          <w:sz w:val="24"/>
          <w:szCs w:val="24"/>
        </w:rPr>
        <w:t>i</w:t>
      </w:r>
      <w:proofErr w:type="spellEnd"/>
      <w:r w:rsidR="00FD5CF2" w:rsidRPr="00374B67">
        <w:rPr>
          <w:rFonts w:ascii="Times New Roman" w:eastAsia="Calibri" w:hAnsi="Times New Roman" w:cs="Times New Roman"/>
          <w:sz w:val="24"/>
          <w:szCs w:val="24"/>
        </w:rPr>
        <w:t xml:space="preserve"> II, to wówczas koszty jego wynagrodzenia oraz koszty związane z zapewnieniem pracownikowi warunków pracy będą również rozliczone proporcjonalnie</w:t>
      </w:r>
      <w:r>
        <w:rPr>
          <w:rFonts w:ascii="Times New Roman" w:eastAsia="Calibri" w:hAnsi="Times New Roman" w:cs="Times New Roman"/>
          <w:sz w:val="24"/>
          <w:szCs w:val="24"/>
        </w:rPr>
        <w:t>;</w:t>
      </w:r>
    </w:p>
    <w:p w14:paraId="665F7E37" w14:textId="3996C8C2" w:rsidR="00FD5CF2" w:rsidRPr="00374B67" w:rsidRDefault="000553B3" w:rsidP="00374B67">
      <w:pPr>
        <w:pStyle w:val="Akapitzlist"/>
        <w:numPr>
          <w:ilvl w:val="0"/>
          <w:numId w:val="46"/>
        </w:num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374B67">
        <w:rPr>
          <w:rFonts w:ascii="Times New Roman" w:eastAsia="Calibri" w:hAnsi="Times New Roman" w:cs="Times New Roman"/>
          <w:sz w:val="24"/>
          <w:szCs w:val="24"/>
        </w:rPr>
        <w:t xml:space="preserve"> </w:t>
      </w:r>
      <w:r w:rsidR="00FD5CF2" w:rsidRPr="00374B67">
        <w:rPr>
          <w:rFonts w:ascii="Times New Roman" w:eastAsia="Calibri" w:hAnsi="Times New Roman" w:cs="Times New Roman"/>
          <w:sz w:val="24"/>
          <w:szCs w:val="24"/>
        </w:rPr>
        <w:t>przypadku gdy pracownik beneficjenta realizuje zadania na rzecz KSOW w zakresie tzw. prac wspierających (np. wsparcie prawne, finansowe, prace związane z aplikacją o PT), wówczas koszty wynagrodzenia oraz koszty związane z zapewnieniem pracownikowi warunków pracy mogą być finansowane ze środków schematu I</w:t>
      </w:r>
      <w:r>
        <w:rPr>
          <w:rFonts w:ascii="Times New Roman" w:eastAsia="Calibri" w:hAnsi="Times New Roman" w:cs="Times New Roman"/>
          <w:sz w:val="24"/>
          <w:szCs w:val="24"/>
        </w:rPr>
        <w:t>;</w:t>
      </w:r>
    </w:p>
    <w:p w14:paraId="7879DFC4" w14:textId="732A5BD0" w:rsidR="00FD5CF2" w:rsidRPr="00374B67" w:rsidRDefault="000553B3" w:rsidP="00374B67">
      <w:pPr>
        <w:pStyle w:val="Akapitzlist"/>
        <w:numPr>
          <w:ilvl w:val="0"/>
          <w:numId w:val="46"/>
        </w:num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374B67">
        <w:rPr>
          <w:rFonts w:ascii="Times New Roman" w:eastAsia="Calibri" w:hAnsi="Times New Roman" w:cs="Times New Roman"/>
          <w:sz w:val="24"/>
          <w:szCs w:val="24"/>
        </w:rPr>
        <w:t xml:space="preserve"> </w:t>
      </w:r>
      <w:r w:rsidR="00FD5CF2" w:rsidRPr="00374B67">
        <w:rPr>
          <w:rFonts w:ascii="Times New Roman" w:eastAsia="Calibri" w:hAnsi="Times New Roman" w:cs="Times New Roman"/>
          <w:sz w:val="24"/>
          <w:szCs w:val="24"/>
        </w:rPr>
        <w:t xml:space="preserve">przypadku gdy pracownik realizuje proporcjonalnie (50%/50%) zadania schematu I </w:t>
      </w:r>
      <w:proofErr w:type="spellStart"/>
      <w:r w:rsidR="00FD5CF2" w:rsidRPr="00374B67">
        <w:rPr>
          <w:rFonts w:ascii="Times New Roman" w:eastAsia="Calibri" w:hAnsi="Times New Roman" w:cs="Times New Roman"/>
          <w:sz w:val="24"/>
          <w:szCs w:val="24"/>
        </w:rPr>
        <w:t>i</w:t>
      </w:r>
      <w:proofErr w:type="spellEnd"/>
      <w:r w:rsidR="00FD5CF2" w:rsidRPr="00374B67">
        <w:rPr>
          <w:rFonts w:ascii="Times New Roman" w:eastAsia="Calibri" w:hAnsi="Times New Roman" w:cs="Times New Roman"/>
          <w:sz w:val="24"/>
          <w:szCs w:val="24"/>
        </w:rPr>
        <w:t xml:space="preserve"> II a zostaje skierowany na szkolenie/kurs z obszaru tzw. wiedzy ogólnej (np. kurs językowy, szkolenie z zakresu umiejętności interpersonalnych, umiejętności negocjacji, zarządzania stresem, zarządzania czasem, autoprezentacji), koszty te winny być rozliczone proporcjonalnie (50%/50%); natomiast gdy szkolenie związane jest z pracą w obszarze tylko jednego ze schematów, wtedy kwalifikowalne jest w 100% z tego schematu</w:t>
      </w:r>
      <w:r>
        <w:rPr>
          <w:rFonts w:ascii="Times New Roman" w:eastAsia="Calibri" w:hAnsi="Times New Roman" w:cs="Times New Roman"/>
          <w:sz w:val="24"/>
          <w:szCs w:val="24"/>
        </w:rPr>
        <w:t>;</w:t>
      </w:r>
      <w:r w:rsidR="00FD5CF2" w:rsidRPr="00374B67">
        <w:rPr>
          <w:rFonts w:ascii="Times New Roman" w:eastAsia="Calibri" w:hAnsi="Times New Roman" w:cs="Times New Roman"/>
          <w:sz w:val="24"/>
          <w:szCs w:val="24"/>
        </w:rPr>
        <w:t xml:space="preserve"> </w:t>
      </w:r>
    </w:p>
    <w:p w14:paraId="768A4F98" w14:textId="3B111DC5" w:rsidR="00FD5CF2" w:rsidRPr="00374B67" w:rsidRDefault="000553B3" w:rsidP="00374B67">
      <w:pPr>
        <w:pStyle w:val="Akapitzlist"/>
        <w:numPr>
          <w:ilvl w:val="0"/>
          <w:numId w:val="46"/>
        </w:num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FD5CF2" w:rsidRPr="00374B67">
        <w:rPr>
          <w:rFonts w:ascii="Times New Roman" w:eastAsia="Calibri" w:hAnsi="Times New Roman" w:cs="Times New Roman"/>
          <w:sz w:val="24"/>
          <w:szCs w:val="24"/>
        </w:rPr>
        <w:t xml:space="preserve"> przypadku gdy pracownik wnioskodawcy zostaje delegowany służbowo w związku z realizacją zadań w obszarze danego schematu, to całość kosztów delegacji należy rozliczyć w ramach tego schematu.</w:t>
      </w:r>
    </w:p>
    <w:p w14:paraId="59B1556C" w14:textId="77777777" w:rsidR="004B7EA3" w:rsidRDefault="004B7EA3" w:rsidP="00B05DF0">
      <w:pPr>
        <w:pStyle w:val="Nagwek1"/>
        <w:spacing w:before="60" w:after="60" w:line="276" w:lineRule="auto"/>
        <w:rPr>
          <w:color w:val="auto"/>
        </w:rPr>
      </w:pPr>
    </w:p>
    <w:p w14:paraId="67B0C60C" w14:textId="77777777" w:rsidR="00EA73BF" w:rsidRPr="00161F89" w:rsidRDefault="0037124F" w:rsidP="00B05DF0">
      <w:pPr>
        <w:pStyle w:val="Nagwek1"/>
        <w:spacing w:before="60" w:after="60" w:line="276" w:lineRule="auto"/>
        <w:rPr>
          <w:color w:val="auto"/>
        </w:rPr>
      </w:pPr>
      <w:bookmarkStart w:id="8" w:name="_Toc474132614"/>
      <w:r w:rsidRPr="00161F89">
        <w:rPr>
          <w:color w:val="auto"/>
        </w:rPr>
        <w:t>VI</w:t>
      </w:r>
      <w:r w:rsidR="00FD5CF2">
        <w:rPr>
          <w:color w:val="auto"/>
        </w:rPr>
        <w:t>I</w:t>
      </w:r>
      <w:r w:rsidRPr="00161F89">
        <w:rPr>
          <w:color w:val="auto"/>
        </w:rPr>
        <w:t xml:space="preserve"> </w:t>
      </w:r>
      <w:r w:rsidR="00EA73BF" w:rsidRPr="00161F89">
        <w:rPr>
          <w:color w:val="auto"/>
        </w:rPr>
        <w:t>Koszty niekwalifikowalne w ramach PT PROW 2014-2020</w:t>
      </w:r>
      <w:bookmarkEnd w:id="8"/>
    </w:p>
    <w:p w14:paraId="4479BDE0" w14:textId="77777777" w:rsidR="00EA73BF" w:rsidRPr="00161F89" w:rsidRDefault="00EA73BF" w:rsidP="00B05DF0">
      <w:pPr>
        <w:pStyle w:val="USTustnpkodeksu"/>
        <w:spacing w:before="60" w:after="60" w:line="276" w:lineRule="auto"/>
        <w:ind w:firstLine="0"/>
        <w:rPr>
          <w:rFonts w:ascii="Times New Roman" w:hAnsi="Times New Roman" w:cs="Times New Roman"/>
          <w:szCs w:val="24"/>
        </w:rPr>
      </w:pPr>
      <w:r w:rsidRPr="00161F89">
        <w:rPr>
          <w:rFonts w:ascii="Times New Roman" w:hAnsi="Times New Roman" w:cs="Times New Roman"/>
          <w:szCs w:val="24"/>
        </w:rPr>
        <w:t xml:space="preserve">Do kosztów kwalifikowalnych nie zalicza się następujących kosztów: </w:t>
      </w:r>
    </w:p>
    <w:p w14:paraId="0D7625FA" w14:textId="77777777" w:rsidR="00EA73BF" w:rsidRPr="00B05DF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B05DF0">
        <w:rPr>
          <w:rFonts w:ascii="Times New Roman" w:hAnsi="Times New Roman" w:cs="Times New Roman"/>
          <w:sz w:val="24"/>
          <w:szCs w:val="24"/>
        </w:rPr>
        <w:t>koszty nagród jubileuszowych;</w:t>
      </w:r>
    </w:p>
    <w:p w14:paraId="089B9501" w14:textId="77777777" w:rsidR="00EA73BF" w:rsidRPr="00B05DF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B05DF0">
        <w:rPr>
          <w:rFonts w:ascii="Times New Roman" w:hAnsi="Times New Roman" w:cs="Times New Roman"/>
          <w:sz w:val="24"/>
          <w:szCs w:val="24"/>
        </w:rPr>
        <w:t>koszty odpraw pracowniczych;</w:t>
      </w:r>
    </w:p>
    <w:p w14:paraId="53B00F25" w14:textId="77777777" w:rsidR="00125A6F" w:rsidRPr="00DD0500" w:rsidRDefault="00125A6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koszty wynagrodzenia wypłacanego w okresie wypowiedzenia bez obowiązku świadczenia pracy;</w:t>
      </w:r>
    </w:p>
    <w:p w14:paraId="2441D8BB" w14:textId="7D198D1A" w:rsidR="00125A6F" w:rsidRPr="00DD0500" w:rsidRDefault="00125A6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środków transportu;</w:t>
      </w:r>
    </w:p>
    <w:p w14:paraId="0D24530E"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koszty związane z umową leasingu środków transportu, zakończonego przeniesieniem prawa własności tych środków transportu;</w:t>
      </w:r>
    </w:p>
    <w:p w14:paraId="459300C0" w14:textId="77777777" w:rsidR="00125A6F" w:rsidRPr="00DD0500" w:rsidRDefault="00125A6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wydatki na ulepszanie środków transportu;</w:t>
      </w:r>
    </w:p>
    <w:p w14:paraId="33909639" w14:textId="77777777" w:rsidR="00125A6F" w:rsidRPr="00DD0500" w:rsidRDefault="00125A6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alkoholu</w:t>
      </w:r>
      <w:r w:rsidRPr="00DD0500" w:rsidDel="00F5240A">
        <w:rPr>
          <w:rFonts w:ascii="Times New Roman" w:hAnsi="Times New Roman" w:cs="Times New Roman"/>
          <w:sz w:val="24"/>
          <w:szCs w:val="24"/>
        </w:rPr>
        <w:t>, z wyjątkiem alkoholu wpisanego na listę produktów tradycyjnych, o której mowa w przepisach ustawy z dnia 17 grudnia 2004 r. o rejestracji i ochronie nazw i oznaczeń produktów rolnych i środków spożywczych oraz o produktach tradycyjnych (Dz. U. z 2005 r. poz. 68</w:t>
      </w:r>
      <w:r w:rsidRPr="00DD0500">
        <w:rPr>
          <w:rFonts w:ascii="Times New Roman" w:hAnsi="Times New Roman" w:cs="Times New Roman"/>
          <w:sz w:val="24"/>
          <w:szCs w:val="24"/>
        </w:rPr>
        <w:t>,</w:t>
      </w:r>
      <w:r w:rsidRPr="00DD0500" w:rsidDel="00F5240A">
        <w:rPr>
          <w:rFonts w:ascii="Times New Roman" w:hAnsi="Times New Roman" w:cs="Times New Roman"/>
          <w:sz w:val="24"/>
          <w:szCs w:val="24"/>
        </w:rPr>
        <w:t xml:space="preserve"> z 2008 r. poz. 1056 i 1368</w:t>
      </w:r>
      <w:r w:rsidRPr="00DD0500">
        <w:rPr>
          <w:rFonts w:ascii="Times New Roman" w:hAnsi="Times New Roman" w:cs="Times New Roman"/>
          <w:sz w:val="24"/>
          <w:szCs w:val="24"/>
        </w:rPr>
        <w:t xml:space="preserve"> oraz z 2016 r. poz. 1001</w:t>
      </w:r>
      <w:r w:rsidRPr="00DD0500" w:rsidDel="00F5240A">
        <w:rPr>
          <w:rFonts w:ascii="Times New Roman" w:hAnsi="Times New Roman" w:cs="Times New Roman"/>
          <w:sz w:val="24"/>
          <w:szCs w:val="24"/>
        </w:rPr>
        <w:t>), kupionego w celach promocji dziedzictwa kulturowego regionu, w którym jest wytwarzany, w związku z realizacją operacji w ramach dwuletnich planów operacyjnych, o których mowa w art. 55 ust. 2 pkt 2 ustawy</w:t>
      </w:r>
      <w:r w:rsidRPr="00DD0500">
        <w:rPr>
          <w:rFonts w:ascii="Times New Roman" w:hAnsi="Times New Roman" w:cs="Times New Roman"/>
          <w:sz w:val="24"/>
          <w:szCs w:val="24"/>
        </w:rPr>
        <w:t>;</w:t>
      </w:r>
    </w:p>
    <w:p w14:paraId="4CDFE5B1"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koszty poniesione na podstawie umowy cywilnoprawnej zawartej przez podmiot uprawniony z pracownikiem tego podmiotu;</w:t>
      </w:r>
    </w:p>
    <w:p w14:paraId="447BA119" w14:textId="1AAFD4ED" w:rsidR="004840D0" w:rsidRPr="00DD0500" w:rsidRDefault="004840D0"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lastRenderedPageBreak/>
        <w:t xml:space="preserve">koszty dostaw i usług poniesionych na podstawie umowy cywilnoprawnej zawartej przez partnera KSOW ze swoim pracownikiem o wartości zamówienia przekraczającej 20 000 zł netto; </w:t>
      </w:r>
    </w:p>
    <w:p w14:paraId="55E02834"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koszty kursu języka obcego na poziomie A1 zgodnie z Europejskim Systemem Opisu Kształcenia Językowego;</w:t>
      </w:r>
    </w:p>
    <w:p w14:paraId="137330DB"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koszty poniesione przez Prezesa Urzędu Zamówień Publicznych w związku z kontrolą operacji realizowanych przez Urząd Zamówień Publicznych w ramach pomocy technicznej;</w:t>
      </w:r>
    </w:p>
    <w:p w14:paraId="4525EC7E"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nieruchomości;</w:t>
      </w:r>
    </w:p>
    <w:p w14:paraId="5AEE7AAF"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koszty remontów i modernizacji sal konferencyjnych;</w:t>
      </w:r>
    </w:p>
    <w:p w14:paraId="09E56E69"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składki na Państwowy Fundusz Rehabilitacji Osób Niepełnosprawnych (PFRON);</w:t>
      </w:r>
    </w:p>
    <w:p w14:paraId="41C955A9"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odpisy na Zakładowy Fundusz Świadczeń Socjalnych, świadczenia finansowane ze środków ZFŚS;</w:t>
      </w:r>
    </w:p>
    <w:p w14:paraId="63E811FA"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czajników;</w:t>
      </w:r>
    </w:p>
    <w:p w14:paraId="59069F00"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ekspresów do kawy;</w:t>
      </w:r>
    </w:p>
    <w:p w14:paraId="6E0EB484"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kuchenek mikrofalowych;</w:t>
      </w:r>
    </w:p>
    <w:p w14:paraId="45300CE9"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lodówek;</w:t>
      </w:r>
    </w:p>
    <w:p w14:paraId="5F6C2248"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wieszaków na odzież, itp.;</w:t>
      </w:r>
    </w:p>
    <w:p w14:paraId="526C039D"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odbiorników radiofonicznych i telewizyjnych oraz opłacanie abonamentu za ich użytkowanie;</w:t>
      </w:r>
    </w:p>
    <w:p w14:paraId="14D3879D"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bonów towarowych;</w:t>
      </w:r>
    </w:p>
    <w:p w14:paraId="120642E4"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zakup legitymacji kolejowych;</w:t>
      </w:r>
    </w:p>
    <w:p w14:paraId="1540E8CB" w14:textId="6AEAF011" w:rsidR="00EA73BF" w:rsidRPr="00DD0500" w:rsidRDefault="00374B67"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Pr>
          <w:rFonts w:ascii="Times New Roman" w:hAnsi="Times New Roman" w:cs="Times New Roman"/>
          <w:sz w:val="24"/>
          <w:szCs w:val="24"/>
        </w:rPr>
        <w:t>koszty różnic kursowych</w:t>
      </w:r>
      <w:r w:rsidR="00D118B1">
        <w:rPr>
          <w:rFonts w:ascii="Times New Roman" w:hAnsi="Times New Roman" w:cs="Times New Roman"/>
          <w:sz w:val="24"/>
          <w:szCs w:val="24"/>
        </w:rPr>
        <w:t>;</w:t>
      </w:r>
    </w:p>
    <w:p w14:paraId="762F5D8E"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wkład rzeczowy, o którym mowa w art. 61 ust. 3 rozporządzenia nr 1305/2013;</w:t>
      </w:r>
    </w:p>
    <w:p w14:paraId="1224F811" w14:textId="77777777" w:rsidR="00EA73BF" w:rsidRPr="00DD0500" w:rsidRDefault="00EA73BF"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podręcznik do nauki języka/studiów podyplomowych</w:t>
      </w:r>
      <w:r w:rsidR="00A06040" w:rsidRPr="00DD0500">
        <w:rPr>
          <w:rFonts w:ascii="Times New Roman" w:hAnsi="Times New Roman" w:cs="Times New Roman"/>
          <w:sz w:val="24"/>
          <w:szCs w:val="24"/>
        </w:rPr>
        <w:t>;</w:t>
      </w:r>
    </w:p>
    <w:p w14:paraId="2F4D51CF" w14:textId="77777777" w:rsidR="00007155" w:rsidRPr="00DD0500" w:rsidRDefault="00F81C2D"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k</w:t>
      </w:r>
      <w:r w:rsidR="00007155" w:rsidRPr="00DD0500">
        <w:rPr>
          <w:rFonts w:ascii="Times New Roman" w:hAnsi="Times New Roman" w:cs="Times New Roman"/>
          <w:sz w:val="24"/>
          <w:szCs w:val="24"/>
        </w:rPr>
        <w:t>oszty składek członkowskich podmiotów uprawnionych w organizacjach działających na rzecz rozwoju obszarów wiejskich (</w:t>
      </w:r>
      <w:r w:rsidR="00B63DF8" w:rsidRPr="00DD0500">
        <w:rPr>
          <w:rFonts w:ascii="Times New Roman" w:hAnsi="Times New Roman" w:cs="Times New Roman"/>
          <w:sz w:val="24"/>
          <w:szCs w:val="24"/>
        </w:rPr>
        <w:t>od dnia 18</w:t>
      </w:r>
      <w:r w:rsidRPr="00DD0500">
        <w:rPr>
          <w:rFonts w:ascii="Times New Roman" w:hAnsi="Times New Roman" w:cs="Times New Roman"/>
          <w:sz w:val="24"/>
          <w:szCs w:val="24"/>
        </w:rPr>
        <w:t xml:space="preserve"> stycznia 2017 r.)</w:t>
      </w:r>
      <w:r w:rsidR="00B46CD4" w:rsidRPr="00DD0500">
        <w:rPr>
          <w:rFonts w:ascii="Times New Roman" w:hAnsi="Times New Roman" w:cs="Times New Roman"/>
          <w:sz w:val="24"/>
          <w:szCs w:val="24"/>
        </w:rPr>
        <w:t>;</w:t>
      </w:r>
    </w:p>
    <w:p w14:paraId="44483D6D" w14:textId="77777777" w:rsidR="00B46CD4" w:rsidRPr="00DD0500" w:rsidRDefault="00B46CD4" w:rsidP="00DD0500">
      <w:pPr>
        <w:pStyle w:val="Akapitzlist"/>
        <w:numPr>
          <w:ilvl w:val="0"/>
          <w:numId w:val="50"/>
        </w:numPr>
        <w:autoSpaceDE w:val="0"/>
        <w:autoSpaceDN w:val="0"/>
        <w:adjustRightInd w:val="0"/>
        <w:spacing w:before="60" w:after="60"/>
        <w:jc w:val="both"/>
        <w:rPr>
          <w:rFonts w:ascii="Times New Roman" w:hAnsi="Times New Roman" w:cs="Times New Roman"/>
          <w:sz w:val="24"/>
          <w:szCs w:val="24"/>
        </w:rPr>
      </w:pPr>
      <w:r w:rsidRPr="00DD0500">
        <w:rPr>
          <w:rFonts w:ascii="Times New Roman" w:hAnsi="Times New Roman" w:cs="Times New Roman"/>
          <w:sz w:val="24"/>
          <w:szCs w:val="24"/>
        </w:rPr>
        <w:t>zasiłki finansowane ze środków ZUS (w tym zasiłek chorobowy, macierzyński, opiekuńczy oraz wyrównanie tych zasiłków), świadczenia rehabilitacyjne.</w:t>
      </w:r>
    </w:p>
    <w:p w14:paraId="408EFA0C" w14:textId="77777777" w:rsidR="00EA73BF" w:rsidRPr="00161F89" w:rsidRDefault="0037124F" w:rsidP="002A2E6A">
      <w:pPr>
        <w:pStyle w:val="Nagwek1"/>
        <w:jc w:val="both"/>
        <w:rPr>
          <w:color w:val="auto"/>
        </w:rPr>
      </w:pPr>
      <w:bookmarkStart w:id="9" w:name="_Toc474132615"/>
      <w:r w:rsidRPr="00161F89">
        <w:rPr>
          <w:color w:val="auto"/>
        </w:rPr>
        <w:t>VII</w:t>
      </w:r>
      <w:r w:rsidR="00B46CD4">
        <w:rPr>
          <w:color w:val="auto"/>
        </w:rPr>
        <w:t>I</w:t>
      </w:r>
      <w:r w:rsidR="00EA73BF" w:rsidRPr="00161F89">
        <w:rPr>
          <w:color w:val="auto"/>
        </w:rPr>
        <w:t xml:space="preserve"> Zasady konkurencyjności przy realizacji operacji finansowanych z pomocy technicznej PROW 2014-2020</w:t>
      </w:r>
      <w:bookmarkEnd w:id="9"/>
    </w:p>
    <w:p w14:paraId="481B7041" w14:textId="77777777" w:rsidR="00EA73BF" w:rsidRPr="00161F89" w:rsidRDefault="00EA73BF" w:rsidP="00EA73BF">
      <w:pPr>
        <w:spacing w:after="0" w:line="240" w:lineRule="auto"/>
        <w:jc w:val="center"/>
        <w:rPr>
          <w:rFonts w:ascii="Times New Roman" w:eastAsia="Times New Roman" w:hAnsi="Times New Roman" w:cs="Times New Roman"/>
          <w:b/>
          <w:sz w:val="24"/>
          <w:szCs w:val="24"/>
        </w:rPr>
      </w:pPr>
    </w:p>
    <w:p w14:paraId="4BFF0C05" w14:textId="18502E01" w:rsidR="00F13370" w:rsidRDefault="00F13370" w:rsidP="00CD0D25">
      <w:pPr>
        <w:spacing w:before="60"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Rozdział niniejszy opisuje zasady obowiązujące zgodnie ze stanem prawnym na dzień 18 stycznia 2017 r. tj. po dniu wejścia w życie zmiany ustawy ROW oraz rozporządzenia o konkurencyjnym trybie wyboru wykonawcy.</w:t>
      </w:r>
    </w:p>
    <w:p w14:paraId="4534DEB2" w14:textId="57019FF3" w:rsidR="00F13370" w:rsidRDefault="00F13370" w:rsidP="00CD0D25">
      <w:pPr>
        <w:spacing w:before="60"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Przed tym okresem obowiązują zapisy regulowane rozporządzeniem o PT.</w:t>
      </w:r>
    </w:p>
    <w:p w14:paraId="5FAE5BE8" w14:textId="402E51A5" w:rsidR="00EA73BF" w:rsidRPr="00161F89" w:rsidRDefault="00EA73BF" w:rsidP="00CD0D25">
      <w:p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Przy ponoszeniu kosztów w ramach realizacji operacji finansowanych z pomocy technicznej PROW 2014-2020 należy stosować przepisy ustawy PZP lub przepisy ustawy ROW i rozporządzenia o konkurencyjnym trybie wyboru wykonawcy, określające konk</w:t>
      </w:r>
      <w:r w:rsidR="00F13370">
        <w:rPr>
          <w:rFonts w:ascii="Times New Roman" w:eastAsia="Times New Roman" w:hAnsi="Times New Roman" w:cs="Times New Roman"/>
          <w:sz w:val="24"/>
          <w:szCs w:val="24"/>
        </w:rPr>
        <w:t>urencyjny tryb wyboru wykonawcy.</w:t>
      </w:r>
    </w:p>
    <w:p w14:paraId="4D0E371A" w14:textId="1A661184" w:rsidR="00EA73BF" w:rsidRPr="00161F89" w:rsidRDefault="004C152F" w:rsidP="00CD0D25">
      <w:pPr>
        <w:pStyle w:val="Akapitzlist"/>
        <w:numPr>
          <w:ilvl w:val="0"/>
          <w:numId w:val="51"/>
        </w:numPr>
        <w:autoSpaceDE w:val="0"/>
        <w:autoSpaceDN w:val="0"/>
        <w:adjustRightInd w:val="0"/>
        <w:spacing w:before="60" w:after="60"/>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K</w:t>
      </w:r>
      <w:r w:rsidR="00EA73BF" w:rsidRPr="00161F89">
        <w:rPr>
          <w:rFonts w:ascii="Times New Roman" w:eastAsia="Times New Roman" w:hAnsi="Times New Roman" w:cs="Times New Roman"/>
          <w:b/>
          <w:bCs/>
          <w:sz w:val="24"/>
          <w:szCs w:val="24"/>
        </w:rPr>
        <w:t>onk</w:t>
      </w:r>
      <w:r w:rsidR="00B27F95" w:rsidRPr="00161F89">
        <w:rPr>
          <w:rFonts w:ascii="Times New Roman" w:eastAsia="Times New Roman" w:hAnsi="Times New Roman" w:cs="Times New Roman"/>
          <w:b/>
          <w:bCs/>
          <w:sz w:val="24"/>
          <w:szCs w:val="24"/>
        </w:rPr>
        <w:t>urencyjny tryb wyboru wykonawcy</w:t>
      </w:r>
    </w:p>
    <w:p w14:paraId="7661FC22" w14:textId="6DB2CB9B" w:rsidR="00EA73BF" w:rsidRPr="00A239A2" w:rsidRDefault="004C152F" w:rsidP="00CD0D25">
      <w:pPr>
        <w:spacing w:before="60" w:after="60"/>
        <w:rPr>
          <w:rFonts w:ascii="Times New Roman" w:eastAsia="Times New Roman" w:hAnsi="Times New Roman" w:cs="Times New Roman"/>
          <w:sz w:val="24"/>
          <w:szCs w:val="24"/>
        </w:rPr>
      </w:pPr>
      <w:r w:rsidRPr="00A239A2">
        <w:rPr>
          <w:rFonts w:ascii="Times New Roman" w:eastAsia="Times New Roman" w:hAnsi="Times New Roman" w:cs="Times New Roman"/>
          <w:bCs/>
          <w:sz w:val="24"/>
          <w:szCs w:val="24"/>
        </w:rPr>
        <w:lastRenderedPageBreak/>
        <w:t>Konkurencyjny tryb wyboru wykonawcy stosowany jest, gdy:</w:t>
      </w:r>
      <w:r w:rsidR="00EA73BF" w:rsidRPr="00A239A2">
        <w:rPr>
          <w:rFonts w:ascii="Times New Roman" w:eastAsia="Times New Roman" w:hAnsi="Times New Roman" w:cs="Times New Roman"/>
          <w:bCs/>
          <w:sz w:val="24"/>
          <w:szCs w:val="24"/>
        </w:rPr>
        <w:t xml:space="preserve"> </w:t>
      </w:r>
    </w:p>
    <w:p w14:paraId="2812A4DB" w14:textId="77777777" w:rsidR="00EA73BF" w:rsidRPr="00A239A2"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A239A2">
        <w:rPr>
          <w:rFonts w:ascii="Times New Roman" w:eastAsia="Calibri" w:hAnsi="Times New Roman" w:cs="Times New Roman"/>
          <w:sz w:val="24"/>
          <w:szCs w:val="24"/>
        </w:rPr>
        <w:t>przepisy o zamówieniach publicznych nie mają zastosowania do tego zamówienia publicznego;</w:t>
      </w:r>
    </w:p>
    <w:p w14:paraId="6E4B2CD0" w14:textId="77777777" w:rsidR="00EA73BF" w:rsidRPr="00A239A2"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A239A2">
        <w:rPr>
          <w:rFonts w:ascii="Times New Roman" w:eastAsia="Calibri" w:hAnsi="Times New Roman" w:cs="Times New Roman"/>
          <w:sz w:val="24"/>
          <w:szCs w:val="24"/>
        </w:rPr>
        <w:t>wartość tego zamówienia oszacowana zgodnie z przepisami o zamówieniach publicznych przekracza 20.000 zł netto.</w:t>
      </w:r>
    </w:p>
    <w:p w14:paraId="55031DCC" w14:textId="77777777" w:rsidR="00EA73BF" w:rsidRPr="00A239A2" w:rsidRDefault="00EA73BF" w:rsidP="00CD0D25">
      <w:pPr>
        <w:spacing w:before="60" w:after="60"/>
        <w:jc w:val="both"/>
        <w:rPr>
          <w:rFonts w:ascii="Times New Roman" w:eastAsia="Times New Roman" w:hAnsi="Times New Roman" w:cs="Times New Roman"/>
          <w:bCs/>
          <w:sz w:val="24"/>
          <w:szCs w:val="24"/>
        </w:rPr>
      </w:pPr>
      <w:r w:rsidRPr="00A239A2">
        <w:rPr>
          <w:rFonts w:ascii="Times New Roman" w:eastAsia="Times New Roman" w:hAnsi="Times New Roman" w:cs="Times New Roman"/>
          <w:bCs/>
          <w:sz w:val="24"/>
          <w:szCs w:val="24"/>
        </w:rPr>
        <w:t xml:space="preserve">Konkurencyjny tryb wyboru wykonawcy nie jest stosowany w przypadkach określonych w art. 4 pkt 3 lit. e, </w:t>
      </w:r>
      <w:proofErr w:type="spellStart"/>
      <w:r w:rsidRPr="00A239A2">
        <w:rPr>
          <w:rFonts w:ascii="Times New Roman" w:eastAsia="Times New Roman" w:hAnsi="Times New Roman" w:cs="Times New Roman"/>
          <w:bCs/>
          <w:sz w:val="24"/>
          <w:szCs w:val="24"/>
        </w:rPr>
        <w:t>ea</w:t>
      </w:r>
      <w:proofErr w:type="spellEnd"/>
      <w:r w:rsidRPr="00A239A2">
        <w:rPr>
          <w:rFonts w:ascii="Times New Roman" w:eastAsia="Times New Roman" w:hAnsi="Times New Roman" w:cs="Times New Roman"/>
          <w:bCs/>
          <w:sz w:val="24"/>
          <w:szCs w:val="24"/>
        </w:rPr>
        <w:t>, g, h oraz i, pkt 4, 7, 12 i 13 oraz art. 4d ust. 1 pkt 1 i 2 ustawy PZP oraz w przypadku określonym w art. 4 pkt 8 ustawy PZP, jeżeli te koszty zostały poniesione zgodnie z przepisami o zamówieniach publicznych.</w:t>
      </w:r>
    </w:p>
    <w:p w14:paraId="739B0D39" w14:textId="77777777" w:rsidR="00EA73BF" w:rsidRPr="00A239A2" w:rsidRDefault="00EA73BF" w:rsidP="00CD0D25">
      <w:pPr>
        <w:spacing w:before="60" w:after="60"/>
        <w:jc w:val="both"/>
        <w:rPr>
          <w:rFonts w:ascii="Times New Roman" w:eastAsia="Times New Roman" w:hAnsi="Times New Roman" w:cs="Times New Roman"/>
          <w:bCs/>
          <w:sz w:val="24"/>
          <w:szCs w:val="24"/>
        </w:rPr>
      </w:pPr>
      <w:r w:rsidRPr="00A239A2">
        <w:rPr>
          <w:rFonts w:ascii="Times New Roman" w:eastAsia="Times New Roman" w:hAnsi="Times New Roman" w:cs="Times New Roman"/>
          <w:bCs/>
          <w:sz w:val="24"/>
          <w:szCs w:val="24"/>
        </w:rPr>
        <w:t>Mając na uwadze opinię Urzędu Zamówień Publicznych dot. „Szacowania wartości i udzielania zamówień objętych projektem współfinansowanym ze środków Unii Europejskiej” o istnieniu jednego zamówienia świadczą trzy okoliczności, które powinny wystąpić łącznie:</w:t>
      </w:r>
    </w:p>
    <w:p w14:paraId="1E57360D" w14:textId="77777777" w:rsidR="00EA73BF" w:rsidRPr="00A239A2"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A239A2">
        <w:rPr>
          <w:rFonts w:ascii="Times New Roman" w:eastAsia="Calibri" w:hAnsi="Times New Roman" w:cs="Times New Roman"/>
          <w:sz w:val="24"/>
          <w:szCs w:val="24"/>
        </w:rPr>
        <w:t>tożsamość przedmiotowa (gdy zamówienie ma obejmować przedmiot tego samego rodzaju lub o tym samym przeznaczeniu),</w:t>
      </w:r>
    </w:p>
    <w:p w14:paraId="12C14B65" w14:textId="77777777" w:rsidR="00EA73BF" w:rsidRPr="00A239A2"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A239A2">
        <w:rPr>
          <w:rFonts w:ascii="Times New Roman" w:eastAsia="Calibri" w:hAnsi="Times New Roman" w:cs="Times New Roman"/>
          <w:sz w:val="24"/>
          <w:szCs w:val="24"/>
        </w:rPr>
        <w:t>tożsamość czasowa (gdy możliwe jest udzielenie zamówienia w tym samym czasie),</w:t>
      </w:r>
    </w:p>
    <w:p w14:paraId="1C761DC9" w14:textId="77777777" w:rsidR="00EA73BF" w:rsidRPr="00A239A2"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A239A2">
        <w:rPr>
          <w:rFonts w:ascii="Times New Roman" w:eastAsia="Calibri" w:hAnsi="Times New Roman" w:cs="Times New Roman"/>
          <w:sz w:val="24"/>
          <w:szCs w:val="24"/>
        </w:rPr>
        <w:t>tożsamość wykonawcza (gdy zamówienie jest możliwe do wykonania przez jednego wykonawcę).</w:t>
      </w:r>
    </w:p>
    <w:p w14:paraId="07E27C11" w14:textId="44FCC6BB" w:rsidR="00EA73BF" w:rsidRPr="00161F89" w:rsidRDefault="006A78EF" w:rsidP="00CD0D25">
      <w:pPr>
        <w:pStyle w:val="Akapitzlist"/>
        <w:numPr>
          <w:ilvl w:val="0"/>
          <w:numId w:val="51"/>
        </w:numPr>
        <w:autoSpaceDE w:val="0"/>
        <w:autoSpaceDN w:val="0"/>
        <w:adjustRightInd w:val="0"/>
        <w:spacing w:before="6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sidR="00EA73BF" w:rsidRPr="00161F89">
        <w:rPr>
          <w:rFonts w:ascii="Times New Roman" w:eastAsia="Times New Roman" w:hAnsi="Times New Roman" w:cs="Times New Roman"/>
          <w:b/>
          <w:sz w:val="24"/>
          <w:szCs w:val="24"/>
        </w:rPr>
        <w:t>apytani</w:t>
      </w:r>
      <w:r>
        <w:rPr>
          <w:rFonts w:ascii="Times New Roman" w:eastAsia="Times New Roman" w:hAnsi="Times New Roman" w:cs="Times New Roman"/>
          <w:b/>
          <w:sz w:val="24"/>
          <w:szCs w:val="24"/>
        </w:rPr>
        <w:t>e</w:t>
      </w:r>
      <w:r w:rsidR="00B27F95" w:rsidRPr="00161F89">
        <w:rPr>
          <w:rFonts w:ascii="Times New Roman" w:eastAsia="Times New Roman" w:hAnsi="Times New Roman" w:cs="Times New Roman"/>
          <w:b/>
          <w:sz w:val="24"/>
          <w:szCs w:val="24"/>
        </w:rPr>
        <w:t xml:space="preserve"> ofertowe</w:t>
      </w:r>
    </w:p>
    <w:p w14:paraId="16BE44C3" w14:textId="1659B4F9" w:rsidR="00EA73BF" w:rsidRPr="00161F89" w:rsidRDefault="006A78EF" w:rsidP="00CD0D25">
      <w:pPr>
        <w:pStyle w:val="ARTartustawynprozporzdzenia"/>
        <w:spacing w:before="60" w:after="60" w:line="276" w:lineRule="auto"/>
        <w:ind w:left="360" w:firstLine="0"/>
        <w:rPr>
          <w:rFonts w:ascii="Times New Roman" w:hAnsi="Times New Roman" w:cs="Times New Roman"/>
          <w:szCs w:val="24"/>
        </w:rPr>
      </w:pPr>
      <w:r>
        <w:rPr>
          <w:rFonts w:ascii="Times New Roman" w:hAnsi="Times New Roman" w:cs="Times New Roman"/>
          <w:szCs w:val="24"/>
        </w:rPr>
        <w:t>Treść z</w:t>
      </w:r>
      <w:r w:rsidR="00EA73BF" w:rsidRPr="00161F89">
        <w:rPr>
          <w:rFonts w:ascii="Times New Roman" w:hAnsi="Times New Roman" w:cs="Times New Roman"/>
          <w:szCs w:val="24"/>
        </w:rPr>
        <w:t>apytani</w:t>
      </w:r>
      <w:r>
        <w:rPr>
          <w:rFonts w:ascii="Times New Roman" w:hAnsi="Times New Roman" w:cs="Times New Roman"/>
          <w:szCs w:val="24"/>
        </w:rPr>
        <w:t>a ofertowego zawiera co najmniej:</w:t>
      </w:r>
    </w:p>
    <w:p w14:paraId="1C60A33E" w14:textId="77777777" w:rsidR="00EA73BF" w:rsidRPr="004B7EA3"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4B7EA3">
        <w:rPr>
          <w:rFonts w:ascii="Times New Roman" w:eastAsia="Calibri" w:hAnsi="Times New Roman" w:cs="Times New Roman"/>
          <w:sz w:val="24"/>
          <w:szCs w:val="24"/>
        </w:rPr>
        <w:t>opis zadania, który:</w:t>
      </w:r>
    </w:p>
    <w:p w14:paraId="4263300E" w14:textId="77777777" w:rsidR="00EA73BF" w:rsidRPr="004B7EA3" w:rsidRDefault="00EA73BF" w:rsidP="00CD0D25">
      <w:pPr>
        <w:pStyle w:val="Akapitzlist"/>
        <w:numPr>
          <w:ilvl w:val="0"/>
          <w:numId w:val="52"/>
        </w:numPr>
        <w:autoSpaceDE w:val="0"/>
        <w:autoSpaceDN w:val="0"/>
        <w:adjustRightInd w:val="0"/>
        <w:spacing w:before="60" w:after="60"/>
        <w:jc w:val="both"/>
        <w:rPr>
          <w:rFonts w:ascii="Times New Roman" w:hAnsi="Times New Roman" w:cs="Times New Roman"/>
          <w:sz w:val="24"/>
          <w:szCs w:val="24"/>
        </w:rPr>
      </w:pPr>
      <w:r w:rsidRPr="004B7EA3">
        <w:rPr>
          <w:rFonts w:ascii="Times New Roman" w:hAnsi="Times New Roman" w:cs="Times New Roman"/>
          <w:sz w:val="24"/>
          <w:szCs w:val="24"/>
        </w:rPr>
        <w:t>jest jednoznaczny i wyczerpujący i uwzględnia wszystkie wymagania i okoliczności mogące mieć wpływ na sporządzenie oferty, w tym zawiera termin realizacji zadania;</w:t>
      </w:r>
    </w:p>
    <w:p w14:paraId="72375B34" w14:textId="18A07881" w:rsidR="00EA73BF" w:rsidRPr="005F646D" w:rsidRDefault="00EA73BF" w:rsidP="005F646D">
      <w:pPr>
        <w:pStyle w:val="Akapitzlist"/>
        <w:numPr>
          <w:ilvl w:val="0"/>
          <w:numId w:val="52"/>
        </w:numPr>
        <w:autoSpaceDE w:val="0"/>
        <w:autoSpaceDN w:val="0"/>
        <w:adjustRightInd w:val="0"/>
        <w:spacing w:before="60" w:after="60"/>
        <w:jc w:val="both"/>
        <w:rPr>
          <w:sz w:val="24"/>
          <w:szCs w:val="24"/>
        </w:rPr>
      </w:pPr>
      <w:r w:rsidRPr="004B7EA3">
        <w:rPr>
          <w:rFonts w:ascii="Times New Roman" w:hAnsi="Times New Roman" w:cs="Times New Roman"/>
          <w:sz w:val="24"/>
          <w:szCs w:val="24"/>
        </w:rPr>
        <w:t xml:space="preserve">nie </w:t>
      </w:r>
      <w:r w:rsidR="005F646D" w:rsidRPr="005F646D">
        <w:rPr>
          <w:rFonts w:ascii="Times New Roman" w:hAnsi="Times New Roman" w:cs="Times New Roman"/>
          <w:sz w:val="24"/>
          <w:szCs w:val="24"/>
        </w:rPr>
        <w:t>odnosi się do określonego znaku towarowego, patentu, pochodzenia, źródła lub szczególnego procesu, który charakteryzuje produkty lub usługi dostarczane przez konkretnego wykonawcę, chyba że takie odniesienie jest uzasadnione zadaniem i został określony zakres równoważności;</w:t>
      </w:r>
    </w:p>
    <w:p w14:paraId="50B2DD17" w14:textId="77777777" w:rsidR="00EA73BF" w:rsidRPr="004B7EA3"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4B7EA3">
        <w:rPr>
          <w:rFonts w:ascii="Times New Roman" w:eastAsia="Calibri" w:hAnsi="Times New Roman" w:cs="Times New Roman"/>
          <w:sz w:val="24"/>
          <w:szCs w:val="24"/>
        </w:rPr>
        <w:t>warunki udziału w postępowaniu w sprawie wyboru przez beneficjenta wykonawcy danego zadania ujętego w zestawieniu rzeczowo-finansowym operacji, które nie utrudniają uczciwej konkurencji oraz zapewniają równe traktowanie wykonawców, oraz opis sposobu dokonywania oceny spełnienia tych warunków, chyba że beneficjent nie przywiduje  warunków udziału w tym postępowaniu;</w:t>
      </w:r>
    </w:p>
    <w:p w14:paraId="78D8974A" w14:textId="77777777" w:rsidR="00EA73BF" w:rsidRPr="004B7EA3"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4B7EA3">
        <w:rPr>
          <w:rFonts w:ascii="Times New Roman" w:eastAsia="Calibri" w:hAnsi="Times New Roman" w:cs="Times New Roman"/>
          <w:sz w:val="24"/>
          <w:szCs w:val="24"/>
        </w:rPr>
        <w:t>co najmniej dwa kryteria oceny ofert, które nie utrudniają uczciwej konkurencji oraz zapewniają równe traktowanie wykonawców, oraz informację o wagach punktowych lub procentowych przypisanych do poszczególnych kryteriów oceny oferty;</w:t>
      </w:r>
    </w:p>
    <w:p w14:paraId="2830ED37" w14:textId="77777777" w:rsidR="00EA73BF" w:rsidRPr="004B7EA3"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4B7EA3">
        <w:rPr>
          <w:rFonts w:ascii="Times New Roman" w:eastAsia="Calibri" w:hAnsi="Times New Roman" w:cs="Times New Roman"/>
          <w:sz w:val="24"/>
          <w:szCs w:val="24"/>
        </w:rPr>
        <w:t>opis sposobu przyznawania punktacji za spełnienie danego kryterium oceny ofert, który nie utrudnia uczciwej konkurencji oraz zapewnia równe traktowanie wykonawców;</w:t>
      </w:r>
    </w:p>
    <w:p w14:paraId="78093038" w14:textId="77777777" w:rsidR="00EA73BF" w:rsidRPr="004B7EA3"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4B7EA3">
        <w:rPr>
          <w:rFonts w:ascii="Times New Roman" w:eastAsia="Calibri" w:hAnsi="Times New Roman" w:cs="Times New Roman"/>
          <w:sz w:val="24"/>
          <w:szCs w:val="24"/>
        </w:rPr>
        <w:t>wskazanie miejsca i terminu składania ofert, umożliwiających przygotowanie i złożenie oferty, przy czym termin na złożenie oferty powinien wynosić nie mniej niż 7 dni, a w przypadku zadań dotyczących  remontu i modernizacji – 14 dni, licząc od dnia udostępnienia zapytania ofertowego;</w:t>
      </w:r>
    </w:p>
    <w:p w14:paraId="138BBB00" w14:textId="77777777" w:rsidR="00EA73BF" w:rsidRPr="004B7EA3"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4B7EA3">
        <w:rPr>
          <w:rFonts w:ascii="Times New Roman" w:eastAsia="Calibri" w:hAnsi="Times New Roman" w:cs="Times New Roman"/>
          <w:sz w:val="24"/>
          <w:szCs w:val="24"/>
        </w:rPr>
        <w:t>wskazanie przesłanek odrzucenia oferty;</w:t>
      </w:r>
    </w:p>
    <w:p w14:paraId="72919CC7" w14:textId="77777777" w:rsidR="00EA73BF" w:rsidRPr="004B7EA3"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4B7EA3">
        <w:rPr>
          <w:rFonts w:ascii="Times New Roman" w:eastAsia="Calibri" w:hAnsi="Times New Roman" w:cs="Times New Roman"/>
          <w:sz w:val="24"/>
          <w:szCs w:val="24"/>
        </w:rPr>
        <w:t>informację o możliwości składania ofert częściowych, jeżeli zadanie jest podzielne i beneficjent dopuścił taką możliwość;</w:t>
      </w:r>
    </w:p>
    <w:p w14:paraId="57387DD2" w14:textId="77777777" w:rsidR="00EA73BF" w:rsidRPr="004B7EA3" w:rsidRDefault="00EA73BF" w:rsidP="00CD0D25">
      <w:pPr>
        <w:pStyle w:val="Akapitzlist"/>
        <w:numPr>
          <w:ilvl w:val="0"/>
          <w:numId w:val="46"/>
        </w:numPr>
        <w:spacing w:before="60" w:after="60"/>
        <w:jc w:val="both"/>
        <w:rPr>
          <w:rFonts w:ascii="Times New Roman" w:eastAsia="Calibri" w:hAnsi="Times New Roman" w:cs="Times New Roman"/>
          <w:sz w:val="24"/>
          <w:szCs w:val="24"/>
        </w:rPr>
      </w:pPr>
      <w:r w:rsidRPr="004B7EA3">
        <w:rPr>
          <w:rFonts w:ascii="Times New Roman" w:eastAsia="Calibri" w:hAnsi="Times New Roman" w:cs="Times New Roman"/>
          <w:sz w:val="24"/>
          <w:szCs w:val="24"/>
        </w:rPr>
        <w:lastRenderedPageBreak/>
        <w:t>określenie warunków zmian umowy zawartej w wyniku przeprowadzonego postępowania w sprawie wyboru przez beneficjenta wykonawcy danego zadania ujętego w zestawieniu rzeczowo-finansowym operacji, o ile przewiduje się możliwość zmiany takiej umowy.</w:t>
      </w:r>
    </w:p>
    <w:p w14:paraId="2D3FC120" w14:textId="77777777" w:rsidR="00EA73BF" w:rsidRPr="00161F89" w:rsidRDefault="00EA73BF" w:rsidP="00CD0D25">
      <w:pPr>
        <w:spacing w:before="60" w:after="60"/>
        <w:ind w:left="284"/>
        <w:jc w:val="both"/>
        <w:rPr>
          <w:rFonts w:ascii="Times New Roman" w:eastAsia="Times New Roman" w:hAnsi="Times New Roman" w:cs="Times New Roman"/>
          <w:sz w:val="24"/>
          <w:szCs w:val="24"/>
        </w:rPr>
      </w:pPr>
    </w:p>
    <w:p w14:paraId="01E0A851" w14:textId="0EA628E2" w:rsidR="00EA73BF" w:rsidRPr="00161F89" w:rsidRDefault="007573BB" w:rsidP="00CD0D25">
      <w:pPr>
        <w:pStyle w:val="Akapitzlist"/>
        <w:numPr>
          <w:ilvl w:val="0"/>
          <w:numId w:val="51"/>
        </w:numPr>
        <w:autoSpaceDE w:val="0"/>
        <w:autoSpaceDN w:val="0"/>
        <w:adjustRightInd w:val="0"/>
        <w:spacing w:before="6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Zmiana zapytania</w:t>
      </w:r>
      <w:r w:rsidR="00EA73BF" w:rsidRPr="00161F89">
        <w:rPr>
          <w:rFonts w:ascii="Times New Roman" w:eastAsia="Times New Roman" w:hAnsi="Times New Roman" w:cs="Times New Roman"/>
          <w:b/>
          <w:sz w:val="24"/>
          <w:szCs w:val="24"/>
        </w:rPr>
        <w:t xml:space="preserve"> ofertowe</w:t>
      </w:r>
      <w:r w:rsidR="007C31EA">
        <w:rPr>
          <w:rFonts w:ascii="Times New Roman" w:eastAsia="Times New Roman" w:hAnsi="Times New Roman" w:cs="Times New Roman"/>
          <w:b/>
          <w:sz w:val="24"/>
          <w:szCs w:val="24"/>
        </w:rPr>
        <w:t>go</w:t>
      </w:r>
    </w:p>
    <w:p w14:paraId="52A9BB78" w14:textId="77777777" w:rsidR="00EA73BF" w:rsidRPr="00161F89" w:rsidRDefault="00EA73BF" w:rsidP="00CD0D25">
      <w:p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Przed upływem terminu na złożenie ofert, beneficjent może zmienić zapytanie ofertowe jeżeli:</w:t>
      </w:r>
    </w:p>
    <w:p w14:paraId="5489C029" w14:textId="17B6899D" w:rsidR="00EA73BF" w:rsidRPr="004B7EA3" w:rsidRDefault="00EA73BF" w:rsidP="00CD0D25">
      <w:pPr>
        <w:pStyle w:val="Akapitzlist"/>
        <w:numPr>
          <w:ilvl w:val="0"/>
          <w:numId w:val="46"/>
        </w:numPr>
        <w:spacing w:before="60" w:after="60"/>
        <w:jc w:val="both"/>
        <w:rPr>
          <w:rFonts w:ascii="Times New Roman" w:eastAsia="Calibri" w:hAnsi="Times New Roman" w:cs="Times New Roman"/>
          <w:szCs w:val="24"/>
        </w:rPr>
      </w:pPr>
      <w:r w:rsidRPr="004B7EA3">
        <w:rPr>
          <w:rFonts w:ascii="Times New Roman" w:eastAsia="Calibri" w:hAnsi="Times New Roman" w:cs="Times New Roman"/>
          <w:sz w:val="24"/>
          <w:szCs w:val="24"/>
        </w:rPr>
        <w:t>zmienione  zapytanie ofertowe zostanie udostępnione różnym podmiotom zgodnie z ustawą ROW (patrz punkt poniżej: Sposób publikacji zapytania ofertowego) przed upływem terminu na złożenie ofert;</w:t>
      </w:r>
    </w:p>
    <w:p w14:paraId="439DCF5E" w14:textId="50CA1264" w:rsidR="00EA73BF" w:rsidRPr="00161F89" w:rsidRDefault="00EA73BF" w:rsidP="00CD0D25">
      <w:pPr>
        <w:pStyle w:val="Akapitzlist"/>
        <w:numPr>
          <w:ilvl w:val="0"/>
          <w:numId w:val="46"/>
        </w:numPr>
        <w:spacing w:before="60" w:after="60"/>
        <w:jc w:val="both"/>
        <w:rPr>
          <w:rFonts w:ascii="Times New Roman" w:hAnsi="Times New Roman" w:cs="Times New Roman"/>
          <w:szCs w:val="24"/>
        </w:rPr>
      </w:pPr>
      <w:r w:rsidRPr="00161F89">
        <w:rPr>
          <w:rFonts w:ascii="Times New Roman" w:hAnsi="Times New Roman" w:cs="Times New Roman"/>
          <w:szCs w:val="24"/>
        </w:rPr>
        <w:t>w zmienionym zapytaniu ofertowym zostanie wskazany nowy termin składania ofert dłuższy od pierwotnego terminu składania ofert o nie mniej niż 3 dni, a w przypadku zadań dotyczących remontu i modernizacji – 7 dni.</w:t>
      </w:r>
    </w:p>
    <w:p w14:paraId="18292743" w14:textId="77777777" w:rsidR="00EA73BF" w:rsidRPr="00161F89" w:rsidRDefault="00EA73BF" w:rsidP="00CD0D25">
      <w:pPr>
        <w:pStyle w:val="PKTpunkt"/>
        <w:spacing w:before="60" w:after="60" w:line="276" w:lineRule="auto"/>
        <w:rPr>
          <w:rFonts w:ascii="Times New Roman" w:hAnsi="Times New Roman" w:cs="Times New Roman"/>
          <w:szCs w:val="24"/>
        </w:rPr>
      </w:pPr>
    </w:p>
    <w:p w14:paraId="7DD3EE35" w14:textId="4064C2AD" w:rsidR="00EA73BF" w:rsidRPr="002B160D" w:rsidRDefault="0014143C" w:rsidP="00CD0D25">
      <w:pPr>
        <w:pStyle w:val="Akapitzlist"/>
        <w:numPr>
          <w:ilvl w:val="0"/>
          <w:numId w:val="51"/>
        </w:numPr>
        <w:autoSpaceDE w:val="0"/>
        <w:autoSpaceDN w:val="0"/>
        <w:adjustRightInd w:val="0"/>
        <w:spacing w:before="60" w:after="60"/>
        <w:jc w:val="both"/>
        <w:rPr>
          <w:rFonts w:ascii="Times New Roman" w:eastAsia="Times New Roman" w:hAnsi="Times New Roman" w:cs="Times New Roman"/>
          <w:b/>
          <w:sz w:val="24"/>
          <w:szCs w:val="24"/>
        </w:rPr>
      </w:pPr>
      <w:r w:rsidRPr="002B160D">
        <w:rPr>
          <w:rFonts w:ascii="Times New Roman" w:eastAsia="Times New Roman" w:hAnsi="Times New Roman" w:cs="Times New Roman"/>
          <w:b/>
          <w:sz w:val="24"/>
          <w:szCs w:val="24"/>
        </w:rPr>
        <w:t xml:space="preserve">Publikacja </w:t>
      </w:r>
      <w:r w:rsidR="00EA73BF" w:rsidRPr="002B160D">
        <w:rPr>
          <w:rFonts w:ascii="Times New Roman" w:eastAsia="Times New Roman" w:hAnsi="Times New Roman" w:cs="Times New Roman"/>
          <w:b/>
          <w:sz w:val="24"/>
          <w:szCs w:val="24"/>
        </w:rPr>
        <w:t>zapytania ofertowego</w:t>
      </w:r>
    </w:p>
    <w:p w14:paraId="60D56E3F" w14:textId="77777777" w:rsidR="00EA73BF" w:rsidRPr="002B160D" w:rsidRDefault="00EA73BF" w:rsidP="00CD0D25">
      <w:pPr>
        <w:pStyle w:val="ARTartustawynprozporzdzenia"/>
        <w:spacing w:before="60" w:after="60" w:line="276" w:lineRule="auto"/>
        <w:ind w:firstLine="0"/>
      </w:pPr>
      <w:r w:rsidRPr="002B160D">
        <w:t>Zapytanie ofertowe należy upublicznić w następujący sposób:</w:t>
      </w:r>
    </w:p>
    <w:p w14:paraId="76F35E05" w14:textId="77777777" w:rsidR="00EA73BF" w:rsidRPr="002B160D" w:rsidRDefault="00EA73BF" w:rsidP="00CD0D25">
      <w:pPr>
        <w:pStyle w:val="Akapitzlist"/>
        <w:numPr>
          <w:ilvl w:val="0"/>
          <w:numId w:val="46"/>
        </w:numPr>
        <w:spacing w:before="60" w:after="60"/>
        <w:jc w:val="both"/>
        <w:rPr>
          <w:rFonts w:ascii="Times New Roman" w:hAnsi="Times New Roman" w:cs="Times New Roman"/>
          <w:szCs w:val="24"/>
        </w:rPr>
      </w:pPr>
      <w:r w:rsidRPr="002B160D">
        <w:rPr>
          <w:rFonts w:ascii="Times New Roman" w:hAnsi="Times New Roman" w:cs="Times New Roman"/>
          <w:szCs w:val="24"/>
        </w:rPr>
        <w:t>Do dnia udostępnienia strony internetowej prowadzonej przez ARiMR dedykowanej publikacji zapytań ofertowych:</w:t>
      </w:r>
    </w:p>
    <w:p w14:paraId="716ADEAC" w14:textId="77777777" w:rsidR="00EA73BF" w:rsidRPr="002B160D" w:rsidRDefault="00EA73BF" w:rsidP="00CD0D25">
      <w:pPr>
        <w:pStyle w:val="Akapitzlist"/>
        <w:numPr>
          <w:ilvl w:val="0"/>
          <w:numId w:val="53"/>
        </w:numPr>
        <w:autoSpaceDE w:val="0"/>
        <w:autoSpaceDN w:val="0"/>
        <w:adjustRightInd w:val="0"/>
        <w:spacing w:before="60" w:after="60"/>
        <w:jc w:val="both"/>
        <w:rPr>
          <w:rFonts w:ascii="Times New Roman" w:hAnsi="Times New Roman" w:cs="Times New Roman"/>
          <w:szCs w:val="24"/>
        </w:rPr>
      </w:pPr>
      <w:r w:rsidRPr="002B160D">
        <w:rPr>
          <w:rFonts w:ascii="Times New Roman" w:hAnsi="Times New Roman" w:cs="Times New Roman"/>
          <w:sz w:val="24"/>
          <w:szCs w:val="24"/>
        </w:rPr>
        <w:t>zamieszczenie tego zapytania na stronie internetowej podmiotu obowiązanego do jego udostępnienia różnym podmiotom (podmiot uprawniony, beneficjent, partner KSOW) – w przypadku gdy posiada taką stronę;</w:t>
      </w:r>
    </w:p>
    <w:p w14:paraId="2BED6C3D" w14:textId="77777777" w:rsidR="00EA73BF" w:rsidRPr="002B160D" w:rsidRDefault="00EA73BF" w:rsidP="00CD0D25">
      <w:pPr>
        <w:pStyle w:val="Akapitzlist"/>
        <w:numPr>
          <w:ilvl w:val="0"/>
          <w:numId w:val="53"/>
        </w:numPr>
        <w:autoSpaceDE w:val="0"/>
        <w:autoSpaceDN w:val="0"/>
        <w:adjustRightInd w:val="0"/>
        <w:spacing w:before="60" w:after="60"/>
        <w:jc w:val="both"/>
        <w:rPr>
          <w:rFonts w:ascii="Times New Roman" w:hAnsi="Times New Roman" w:cs="Times New Roman"/>
          <w:szCs w:val="24"/>
        </w:rPr>
      </w:pPr>
      <w:r w:rsidRPr="002B160D">
        <w:rPr>
          <w:rFonts w:ascii="Times New Roman" w:hAnsi="Times New Roman" w:cs="Times New Roman"/>
          <w:sz w:val="24"/>
          <w:szCs w:val="24"/>
        </w:rPr>
        <w:t>skierowanie tego zapytania do:</w:t>
      </w:r>
    </w:p>
    <w:p w14:paraId="4E5E2E76" w14:textId="77777777" w:rsidR="00EA73BF" w:rsidRPr="002B160D" w:rsidRDefault="00EA73BF" w:rsidP="00CD0D25">
      <w:pPr>
        <w:pStyle w:val="ARTartustawynprozporzdzenia"/>
        <w:numPr>
          <w:ilvl w:val="0"/>
          <w:numId w:val="20"/>
        </w:numPr>
        <w:spacing w:before="60" w:after="60" w:line="276" w:lineRule="auto"/>
      </w:pPr>
      <w:r w:rsidRPr="002B160D">
        <w:t>co najmniej trzech potencjalnych wykonawców;</w:t>
      </w:r>
    </w:p>
    <w:p w14:paraId="0E293797" w14:textId="77777777" w:rsidR="00EA73BF" w:rsidRPr="002B160D" w:rsidRDefault="00EA73BF" w:rsidP="00CD0D25">
      <w:pPr>
        <w:pStyle w:val="ARTartustawynprozporzdzenia"/>
        <w:numPr>
          <w:ilvl w:val="0"/>
          <w:numId w:val="20"/>
        </w:numPr>
        <w:spacing w:before="60" w:after="60" w:line="276" w:lineRule="auto"/>
      </w:pPr>
      <w:r w:rsidRPr="002B160D">
        <w:t>wszystkich potencjalnych wykonawców w przypadku gdy istnieje mniej niż trzech potencjalnych wykonawców;</w:t>
      </w:r>
    </w:p>
    <w:p w14:paraId="5E4663B6" w14:textId="77777777" w:rsidR="00EA73BF" w:rsidRPr="002B160D" w:rsidRDefault="00EA73BF" w:rsidP="00CD0D25">
      <w:pPr>
        <w:pStyle w:val="Akapitzlist"/>
        <w:numPr>
          <w:ilvl w:val="0"/>
          <w:numId w:val="46"/>
        </w:numPr>
        <w:spacing w:before="60" w:after="60"/>
        <w:jc w:val="both"/>
        <w:rPr>
          <w:rFonts w:ascii="Times New Roman" w:hAnsi="Times New Roman" w:cs="Times New Roman"/>
          <w:szCs w:val="24"/>
        </w:rPr>
      </w:pPr>
      <w:r w:rsidRPr="002B160D">
        <w:rPr>
          <w:rFonts w:ascii="Times New Roman" w:hAnsi="Times New Roman" w:cs="Times New Roman"/>
          <w:szCs w:val="24"/>
        </w:rPr>
        <w:t>Od dnia udostępnienia strony internetowej prowadzonej przez ARiMR dedykowanej publikacji zapytań ofertowych: na stronie internetowej prowadzonej przez ARiMR.</w:t>
      </w:r>
    </w:p>
    <w:p w14:paraId="4D6C1E60" w14:textId="77777777" w:rsidR="00EA73BF" w:rsidRPr="002B160D" w:rsidRDefault="00EA73BF" w:rsidP="00CD0D25">
      <w:pPr>
        <w:spacing w:before="60" w:after="60"/>
        <w:rPr>
          <w:rFonts w:ascii="Times New Roman" w:hAnsi="Times New Roman" w:cs="Times New Roman"/>
          <w:b/>
          <w:sz w:val="24"/>
          <w:szCs w:val="24"/>
        </w:rPr>
      </w:pPr>
      <w:r w:rsidRPr="002B160D">
        <w:rPr>
          <w:rFonts w:ascii="Times New Roman" w:hAnsi="Times New Roman" w:cs="Times New Roman"/>
          <w:b/>
          <w:sz w:val="24"/>
          <w:szCs w:val="24"/>
        </w:rPr>
        <w:t>(</w:t>
      </w:r>
      <w:r w:rsidRPr="002B160D">
        <w:rPr>
          <w:rFonts w:ascii="Times New Roman" w:hAnsi="Times New Roman" w:cs="Times New Roman"/>
          <w:sz w:val="24"/>
          <w:szCs w:val="24"/>
        </w:rPr>
        <w:t>ARiMR przygotuje specjalny portal , gdzie będzie można zamieszczać zapytania ofertowe np. na wykonanie  usługi lub  zakup urządzeń</w:t>
      </w:r>
      <w:r w:rsidR="00B46CD4" w:rsidRPr="002B160D">
        <w:rPr>
          <w:rFonts w:ascii="Times New Roman" w:hAnsi="Times New Roman" w:cs="Times New Roman"/>
          <w:sz w:val="24"/>
          <w:szCs w:val="24"/>
        </w:rPr>
        <w:t>).</w:t>
      </w:r>
    </w:p>
    <w:p w14:paraId="47D619DF" w14:textId="77777777" w:rsidR="00EA73BF" w:rsidRPr="00161F89" w:rsidRDefault="00EA73BF" w:rsidP="00CD0D25">
      <w:pPr>
        <w:spacing w:before="60" w:after="60"/>
        <w:ind w:left="714"/>
        <w:jc w:val="both"/>
        <w:rPr>
          <w:rFonts w:ascii="Times New Roman" w:eastAsia="Times New Roman" w:hAnsi="Times New Roman" w:cs="Times New Roman"/>
          <w:sz w:val="24"/>
          <w:szCs w:val="24"/>
        </w:rPr>
      </w:pPr>
    </w:p>
    <w:p w14:paraId="7BAB6769" w14:textId="251F1E2E" w:rsidR="00EA73BF" w:rsidRPr="00161F89" w:rsidRDefault="00EA73BF" w:rsidP="00CD0D25">
      <w:pPr>
        <w:pStyle w:val="Akapitzlist"/>
        <w:numPr>
          <w:ilvl w:val="0"/>
          <w:numId w:val="51"/>
        </w:numPr>
        <w:autoSpaceDE w:val="0"/>
        <w:autoSpaceDN w:val="0"/>
        <w:adjustRightInd w:val="0"/>
        <w:spacing w:before="60" w:after="60"/>
        <w:jc w:val="both"/>
        <w:rPr>
          <w:rFonts w:ascii="Times New Roman" w:eastAsia="Times New Roman" w:hAnsi="Times New Roman" w:cs="Times New Roman"/>
          <w:b/>
          <w:sz w:val="24"/>
          <w:szCs w:val="24"/>
        </w:rPr>
      </w:pPr>
      <w:r w:rsidRPr="00161F89">
        <w:rPr>
          <w:rFonts w:ascii="Times New Roman" w:eastAsia="Times New Roman" w:hAnsi="Times New Roman" w:cs="Times New Roman"/>
          <w:b/>
          <w:sz w:val="24"/>
          <w:szCs w:val="24"/>
        </w:rPr>
        <w:t>Przesłanki odrzucenia oferty</w:t>
      </w:r>
    </w:p>
    <w:p w14:paraId="79AB1A75" w14:textId="77777777" w:rsidR="00EA73BF" w:rsidRPr="00161F89" w:rsidRDefault="00EA73BF" w:rsidP="00CD0D25">
      <w:pPr>
        <w:pStyle w:val="ARTartustawynprozporzdzenia"/>
        <w:spacing w:before="60" w:after="60" w:line="276" w:lineRule="auto"/>
        <w:ind w:firstLine="0"/>
        <w:rPr>
          <w:rFonts w:ascii="Times New Roman" w:hAnsi="Times New Roman" w:cs="Times New Roman"/>
          <w:szCs w:val="24"/>
        </w:rPr>
      </w:pPr>
      <w:r w:rsidRPr="00161F89">
        <w:rPr>
          <w:rFonts w:ascii="Times New Roman" w:hAnsi="Times New Roman" w:cs="Times New Roman"/>
          <w:bCs/>
          <w:szCs w:val="24"/>
        </w:rPr>
        <w:t>Odrzuceniu</w:t>
      </w:r>
      <w:r w:rsidRPr="00161F89">
        <w:rPr>
          <w:rFonts w:ascii="Times New Roman" w:hAnsi="Times New Roman" w:cs="Times New Roman"/>
          <w:szCs w:val="24"/>
        </w:rPr>
        <w:t xml:space="preserve"> podlegają oferty:</w:t>
      </w:r>
    </w:p>
    <w:p w14:paraId="3422E953" w14:textId="77777777" w:rsidR="00EA73BF" w:rsidRPr="00161F89" w:rsidRDefault="00EA73BF" w:rsidP="00CD0D25">
      <w:pPr>
        <w:numPr>
          <w:ilvl w:val="1"/>
          <w:numId w:val="21"/>
        </w:numPr>
        <w:autoSpaceDE w:val="0"/>
        <w:autoSpaceDN w:val="0"/>
        <w:adjustRightInd w:val="0"/>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Których treść nie odpowiada treści zapytania ofertowego;</w:t>
      </w:r>
    </w:p>
    <w:p w14:paraId="3A5DE181" w14:textId="77777777" w:rsidR="00EA73BF" w:rsidRPr="00161F89" w:rsidRDefault="00EA73BF" w:rsidP="00CD0D25">
      <w:pPr>
        <w:numPr>
          <w:ilvl w:val="1"/>
          <w:numId w:val="21"/>
        </w:numPr>
        <w:autoSpaceDE w:val="0"/>
        <w:autoSpaceDN w:val="0"/>
        <w:adjustRightInd w:val="0"/>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Złożone przez podmiot niespełniający warunków udziału w postępowaniu, określonych w zapyt</w:t>
      </w:r>
      <w:r w:rsidR="00B46CD4">
        <w:rPr>
          <w:rFonts w:ascii="Times New Roman" w:eastAsia="Times New Roman" w:hAnsi="Times New Roman" w:cs="Times New Roman"/>
          <w:sz w:val="24"/>
          <w:szCs w:val="24"/>
        </w:rPr>
        <w:t xml:space="preserve">aniu ofertowym </w:t>
      </w:r>
      <w:r w:rsidR="00B46CD4" w:rsidRPr="004840D0">
        <w:rPr>
          <w:rFonts w:ascii="Times New Roman" w:eastAsia="Times New Roman" w:hAnsi="Times New Roman" w:cs="Times New Roman"/>
          <w:sz w:val="24"/>
          <w:szCs w:val="24"/>
        </w:rPr>
        <w:t>(jeżeli takie warunki zostały określone).</w:t>
      </w:r>
    </w:p>
    <w:p w14:paraId="3EA0EF39" w14:textId="77777777" w:rsidR="00EA73BF" w:rsidRPr="00161F89" w:rsidRDefault="00EA73BF" w:rsidP="00CD0D25">
      <w:pPr>
        <w:numPr>
          <w:ilvl w:val="1"/>
          <w:numId w:val="21"/>
        </w:numPr>
        <w:autoSpaceDE w:val="0"/>
        <w:autoSpaceDN w:val="0"/>
        <w:adjustRightInd w:val="0"/>
        <w:spacing w:before="60" w:after="60"/>
        <w:jc w:val="both"/>
        <w:rPr>
          <w:rFonts w:ascii="Times New Roman" w:eastAsia="Times New Roman" w:hAnsi="Times New Roman" w:cs="Times New Roman"/>
          <w:sz w:val="24"/>
          <w:szCs w:val="24"/>
        </w:rPr>
      </w:pPr>
      <w:r w:rsidRPr="00161F89">
        <w:rPr>
          <w:rFonts w:ascii="Times New Roman" w:hAnsi="Times New Roman" w:cs="Times New Roman"/>
          <w:sz w:val="24"/>
          <w:szCs w:val="24"/>
        </w:rPr>
        <w:t>Złożone po terminie składania ofert, określonym w zapytaniu ofertowym</w:t>
      </w:r>
    </w:p>
    <w:p w14:paraId="3F0643FC" w14:textId="77777777" w:rsidR="00EA73BF" w:rsidRPr="00161F89" w:rsidRDefault="00EA73BF" w:rsidP="00CD0D25">
      <w:pPr>
        <w:numPr>
          <w:ilvl w:val="1"/>
          <w:numId w:val="21"/>
        </w:numPr>
        <w:autoSpaceDE w:val="0"/>
        <w:autoSpaceDN w:val="0"/>
        <w:adjustRightInd w:val="0"/>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 xml:space="preserve">Złożone przez </w:t>
      </w:r>
      <w:r w:rsidRPr="00161F89">
        <w:rPr>
          <w:rFonts w:ascii="Times New Roman" w:hAnsi="Times New Roman" w:cs="Times New Roman"/>
          <w:sz w:val="24"/>
          <w:szCs w:val="24"/>
        </w:rPr>
        <w:t>podmioty powiązane osobowo lub kapitałowo</w:t>
      </w:r>
      <w:r w:rsidR="00B46CD4">
        <w:rPr>
          <w:rFonts w:ascii="Times New Roman" w:hAnsi="Times New Roman" w:cs="Times New Roman"/>
          <w:sz w:val="24"/>
          <w:szCs w:val="24"/>
        </w:rPr>
        <w:t>:</w:t>
      </w:r>
    </w:p>
    <w:p w14:paraId="6E6AF210" w14:textId="77777777" w:rsidR="00EA73BF" w:rsidRPr="00161F89" w:rsidRDefault="00EA73BF" w:rsidP="00CD0D25">
      <w:pPr>
        <w:pStyle w:val="Akapitzlist"/>
        <w:numPr>
          <w:ilvl w:val="2"/>
          <w:numId w:val="21"/>
        </w:numPr>
        <w:autoSpaceDE w:val="0"/>
        <w:autoSpaceDN w:val="0"/>
        <w:adjustRightInd w:val="0"/>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 xml:space="preserve">Przez powiązania osobowe lub kapitałowe rozumie się wzajemne powiązania między podmiotem ubiegającym się o przyznanie pomocy lub pomocy technicznej lub beneficjentem, lub osobami upoważnionymi do zaciągania zobowiązań w ich imieniu, lub osobami wykonującymi w ich imieniu czynności związane z </w:t>
      </w:r>
      <w:r w:rsidRPr="00161F89">
        <w:rPr>
          <w:rFonts w:ascii="Times New Roman" w:eastAsia="Times New Roman" w:hAnsi="Times New Roman" w:cs="Times New Roman"/>
          <w:sz w:val="24"/>
          <w:szCs w:val="24"/>
        </w:rPr>
        <w:lastRenderedPageBreak/>
        <w:t>przygotowaniem i przeprowadzeniem postępowania w sprawie wyboru wykonawcy a wykonawcą, polegające na:</w:t>
      </w:r>
    </w:p>
    <w:p w14:paraId="17D52FA6" w14:textId="77777777" w:rsidR="00EA73BF" w:rsidRPr="00161F89" w:rsidRDefault="00EA73BF" w:rsidP="00CD0D25">
      <w:pPr>
        <w:pStyle w:val="Akapitzlist"/>
        <w:numPr>
          <w:ilvl w:val="0"/>
          <w:numId w:val="22"/>
        </w:numPr>
        <w:autoSpaceDE w:val="0"/>
        <w:autoSpaceDN w:val="0"/>
        <w:adjustRightInd w:val="0"/>
        <w:spacing w:before="60" w:after="60"/>
        <w:ind w:left="1276"/>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uczestniczeniu jako wspólnik w spółce cywilnej lub osobowej;</w:t>
      </w:r>
    </w:p>
    <w:p w14:paraId="6891B311" w14:textId="77777777" w:rsidR="00EA73BF" w:rsidRPr="00161F89" w:rsidRDefault="00EA73BF" w:rsidP="00CD0D25">
      <w:pPr>
        <w:pStyle w:val="Akapitzlist"/>
        <w:numPr>
          <w:ilvl w:val="0"/>
          <w:numId w:val="22"/>
        </w:numPr>
        <w:autoSpaceDE w:val="0"/>
        <w:autoSpaceDN w:val="0"/>
        <w:adjustRightInd w:val="0"/>
        <w:spacing w:before="60" w:after="60"/>
        <w:ind w:left="1276"/>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posiadaniu co najmniej 10% udziałów lub akcji spółki kapitałowej;</w:t>
      </w:r>
    </w:p>
    <w:p w14:paraId="388F831F" w14:textId="77777777" w:rsidR="00EA73BF" w:rsidRPr="00161F89" w:rsidRDefault="00EA73BF" w:rsidP="00CD0D25">
      <w:pPr>
        <w:pStyle w:val="Akapitzlist"/>
        <w:numPr>
          <w:ilvl w:val="0"/>
          <w:numId w:val="22"/>
        </w:numPr>
        <w:autoSpaceDE w:val="0"/>
        <w:autoSpaceDN w:val="0"/>
        <w:adjustRightInd w:val="0"/>
        <w:spacing w:before="60" w:after="60"/>
        <w:ind w:left="1276"/>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pełnieniu funkcji członka organu nadzorczego lub zarządzającego, prokurenta lub pełnomocnika;</w:t>
      </w:r>
    </w:p>
    <w:p w14:paraId="74A5FDF9" w14:textId="77777777" w:rsidR="00EA73BF" w:rsidRPr="00161F89" w:rsidRDefault="00EA73BF" w:rsidP="00CD0D25">
      <w:pPr>
        <w:pStyle w:val="Akapitzlist"/>
        <w:numPr>
          <w:ilvl w:val="0"/>
          <w:numId w:val="22"/>
        </w:numPr>
        <w:autoSpaceDE w:val="0"/>
        <w:autoSpaceDN w:val="0"/>
        <w:adjustRightInd w:val="0"/>
        <w:spacing w:before="60" w:after="60"/>
        <w:ind w:left="1276"/>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1F0D1EC3" w14:textId="77777777" w:rsidR="00EA73BF" w:rsidRPr="00161F89" w:rsidRDefault="00EA73BF" w:rsidP="00CD0D25">
      <w:pPr>
        <w:pStyle w:val="Akapitzlist"/>
        <w:numPr>
          <w:ilvl w:val="0"/>
          <w:numId w:val="22"/>
        </w:numPr>
        <w:autoSpaceDE w:val="0"/>
        <w:autoSpaceDN w:val="0"/>
        <w:adjustRightInd w:val="0"/>
        <w:spacing w:before="60" w:after="60"/>
        <w:ind w:left="1276"/>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pozostawaniu z wykonawcą w takim stosunku prawnym lub faktycznym, że może to budzić uzasadnione wątpliwości co do bezstronności tych osób.</w:t>
      </w:r>
    </w:p>
    <w:p w14:paraId="5561E87E" w14:textId="7823DE0F" w:rsidR="00EA73BF" w:rsidRPr="00161F89" w:rsidRDefault="00EA73BF" w:rsidP="00CD0D25">
      <w:pPr>
        <w:autoSpaceDE w:val="0"/>
        <w:autoSpaceDN w:val="0"/>
        <w:adjustRightInd w:val="0"/>
        <w:spacing w:before="60" w:after="60"/>
        <w:ind w:left="567"/>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 xml:space="preserve">Oferta nie podlega odrzuceniu, mimo że została </w:t>
      </w:r>
      <w:r w:rsidR="005F2992">
        <w:rPr>
          <w:rFonts w:ascii="Times New Roman" w:eastAsia="Times New Roman" w:hAnsi="Times New Roman" w:cs="Times New Roman"/>
          <w:sz w:val="24"/>
          <w:szCs w:val="24"/>
        </w:rPr>
        <w:t xml:space="preserve">złożona </w:t>
      </w:r>
      <w:r w:rsidRPr="00161F89">
        <w:rPr>
          <w:rFonts w:ascii="Times New Roman" w:eastAsia="Times New Roman" w:hAnsi="Times New Roman" w:cs="Times New Roman"/>
          <w:sz w:val="24"/>
          <w:szCs w:val="24"/>
        </w:rPr>
        <w:t>przez podmiot powiązany osobowo lub kapitałowo z ww. osobą, jeżeli osoba ta nie będzie brała udziału w dalszym postępowaniu w sprawie wyboru przez beneficjenta wykonawcy zamówienia.</w:t>
      </w:r>
    </w:p>
    <w:p w14:paraId="282118D2" w14:textId="77777777" w:rsidR="00EA73BF" w:rsidRPr="00161F89" w:rsidRDefault="00EA73BF" w:rsidP="00CD0D25">
      <w:pPr>
        <w:autoSpaceDE w:val="0"/>
        <w:autoSpaceDN w:val="0"/>
        <w:adjustRightInd w:val="0"/>
        <w:spacing w:before="60" w:after="60"/>
        <w:ind w:left="567"/>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Warunek w zakresie powiązań osobowych lub kapitałowych nie dotyczy partnera KSOW</w:t>
      </w:r>
      <w:r w:rsidRPr="00161F89">
        <w:t xml:space="preserve"> </w:t>
      </w:r>
      <w:r w:rsidRPr="00161F89">
        <w:rPr>
          <w:rFonts w:ascii="Times New Roman" w:eastAsia="Times New Roman" w:hAnsi="Times New Roman" w:cs="Times New Roman"/>
          <w:sz w:val="24"/>
          <w:szCs w:val="24"/>
        </w:rPr>
        <w:t>będącego jednostką, o której mowa w art. 3 ust. 1 pkt 1 lub 2 ustawy PZP lub związkiem tych jednostek;</w:t>
      </w:r>
    </w:p>
    <w:p w14:paraId="18C1EB1C" w14:textId="77777777" w:rsidR="00EA73BF" w:rsidRPr="00161F89" w:rsidRDefault="00EA73BF" w:rsidP="00CD0D25">
      <w:pPr>
        <w:autoSpaceDE w:val="0"/>
        <w:autoSpaceDN w:val="0"/>
        <w:adjustRightInd w:val="0"/>
        <w:spacing w:before="60" w:after="60"/>
        <w:ind w:left="567" w:hanging="567"/>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2)</w:t>
      </w:r>
      <w:r w:rsidRPr="00161F89">
        <w:rPr>
          <w:rFonts w:ascii="Times New Roman" w:eastAsia="Times New Roman" w:hAnsi="Times New Roman" w:cs="Times New Roman"/>
          <w:sz w:val="24"/>
          <w:szCs w:val="24"/>
        </w:rPr>
        <w:tab/>
        <w:t>W przypadku partnera KSOW będącego jednostką, o której mowa w art. 3 ust. 1 pkt 1 lub 2 ustawy PZP lub związkiem tych jednostek, jego oferta podlega odrzuceniu jeżeli czynności związane z przygotowaniem oraz przeprowadzeniem postępowania o udzielenie tego zamówienia zostały wykonane przez osoby podlegające wyłączeniu na podstawie art. 17 ust. 1 pkt 1–4 ustawy PZP, chyba że osoba ta nie będzie brała udziału w dalszym postępowaniu o udzielenie zamówienia publicznego.</w:t>
      </w:r>
    </w:p>
    <w:p w14:paraId="79AA824C" w14:textId="77777777" w:rsidR="005D0BDB" w:rsidRPr="00161F89" w:rsidRDefault="005D0BDB" w:rsidP="00CD0D25">
      <w:pPr>
        <w:spacing w:before="60" w:after="60"/>
        <w:jc w:val="both"/>
        <w:rPr>
          <w:rFonts w:ascii="Times New Roman" w:eastAsia="Times New Roman" w:hAnsi="Times New Roman" w:cs="Times New Roman"/>
          <w:sz w:val="24"/>
          <w:szCs w:val="24"/>
        </w:rPr>
      </w:pPr>
    </w:p>
    <w:p w14:paraId="1D558FE1" w14:textId="77777777" w:rsidR="00EA73BF" w:rsidRPr="00161F89" w:rsidRDefault="00EA73BF" w:rsidP="00CD0D25">
      <w:pPr>
        <w:spacing w:before="60" w:after="60"/>
        <w:jc w:val="both"/>
        <w:rPr>
          <w:rFonts w:ascii="Times New Roman" w:eastAsia="Times New Roman" w:hAnsi="Times New Roman" w:cs="Times New Roman"/>
          <w:b/>
          <w:sz w:val="24"/>
          <w:szCs w:val="24"/>
        </w:rPr>
      </w:pPr>
      <w:r w:rsidRPr="00161F89">
        <w:rPr>
          <w:rFonts w:ascii="Times New Roman" w:eastAsia="Times New Roman" w:hAnsi="Times New Roman" w:cs="Times New Roman"/>
          <w:b/>
          <w:sz w:val="24"/>
          <w:szCs w:val="24"/>
        </w:rPr>
        <w:t>6.</w:t>
      </w:r>
      <w:r w:rsidRPr="00161F89">
        <w:rPr>
          <w:rFonts w:ascii="Times New Roman" w:eastAsia="Times New Roman" w:hAnsi="Times New Roman" w:cs="Times New Roman"/>
          <w:b/>
          <w:sz w:val="24"/>
          <w:szCs w:val="24"/>
        </w:rPr>
        <w:tab/>
        <w:t>Wybór oferty i zawarcie umowy</w:t>
      </w:r>
    </w:p>
    <w:p w14:paraId="767D5E5C" w14:textId="77777777" w:rsidR="00EA73BF" w:rsidRPr="00161F89" w:rsidRDefault="00EA73BF" w:rsidP="00CD0D25">
      <w:pPr>
        <w:pStyle w:val="ZUSTzmustartykuempunktem"/>
        <w:spacing w:before="60" w:after="60" w:line="276" w:lineRule="auto"/>
        <w:ind w:left="0" w:firstLine="0"/>
        <w:rPr>
          <w:rFonts w:ascii="Times New Roman" w:hAnsi="Times New Roman" w:cs="Times New Roman"/>
          <w:szCs w:val="24"/>
        </w:rPr>
      </w:pPr>
      <w:r w:rsidRPr="00161F89">
        <w:rPr>
          <w:rFonts w:ascii="Times New Roman" w:hAnsi="Times New Roman" w:cs="Times New Roman"/>
          <w:szCs w:val="24"/>
        </w:rPr>
        <w:t>Podmiot ubiegający się o przyznanie pomocy technicznej oraz beneficjent są obowiązani do ponoszenia kosztów w wyniku wyboru wykonawców poszczególnych zadań ujętych w zestawieniu rzeczowo-finansowym operacji z zachowaniem konkurencyjnego trybu ich wyboru, na podstawie umowy zawartej z wybranym wykonawcą, zgodnej z ofertą złożoną przez tego wykonawcę.</w:t>
      </w:r>
    </w:p>
    <w:p w14:paraId="4299F565" w14:textId="77777777" w:rsidR="00EA73BF" w:rsidRPr="00161F89" w:rsidRDefault="00EA73BF" w:rsidP="00CD0D25">
      <w:pPr>
        <w:pStyle w:val="ZUSTzmustartykuempunktem"/>
        <w:spacing w:before="60" w:after="60" w:line="276" w:lineRule="auto"/>
        <w:ind w:left="0" w:firstLine="0"/>
        <w:rPr>
          <w:rFonts w:ascii="Times New Roman" w:hAnsi="Times New Roman" w:cs="Times New Roman"/>
          <w:szCs w:val="24"/>
        </w:rPr>
      </w:pPr>
      <w:r w:rsidRPr="00161F89">
        <w:rPr>
          <w:rFonts w:ascii="Times New Roman" w:hAnsi="Times New Roman" w:cs="Times New Roman"/>
          <w:szCs w:val="24"/>
        </w:rPr>
        <w:t xml:space="preserve">Uznaje się, że koszty kwalifikowalne zostały poniesione w wyniku wyboru wykonawcy danego zadania ujętego w zestawieniu rzeczowo-finansowym operacji z zachowaniem konkurencyjnego trybu jego wyboru, jeżeli wybór tego wykonawcy nastąpił na podstawie najkorzystniejszej oferty spośród ofert otrzymanych od podmiotów niepowiązanych osobowo lub kapitałowo (patrz punkt powyżej </w:t>
      </w:r>
      <w:r w:rsidRPr="00161F89">
        <w:rPr>
          <w:rFonts w:ascii="Times New Roman" w:hAnsi="Times New Roman" w:cs="Times New Roman"/>
          <w:i/>
          <w:szCs w:val="24"/>
        </w:rPr>
        <w:t>Przesłanki odrzucenia oferty</w:t>
      </w:r>
      <w:r w:rsidRPr="00161F89">
        <w:rPr>
          <w:rFonts w:ascii="Times New Roman" w:hAnsi="Times New Roman" w:cs="Times New Roman"/>
          <w:szCs w:val="24"/>
        </w:rPr>
        <w:t>) z podmiotem ubiegającym się o przyznanie pomocy technicznej albo beneficjentem.</w:t>
      </w:r>
    </w:p>
    <w:p w14:paraId="2767F4D7" w14:textId="77777777" w:rsidR="00EA73BF" w:rsidRPr="00161F89" w:rsidRDefault="00EA73BF" w:rsidP="00CD0D25">
      <w:pPr>
        <w:pStyle w:val="ZUSTzmustartykuempunktem"/>
        <w:spacing w:before="60" w:after="60" w:line="276" w:lineRule="auto"/>
        <w:ind w:left="0" w:firstLine="0"/>
        <w:rPr>
          <w:rFonts w:ascii="Times New Roman" w:hAnsi="Times New Roman" w:cs="Times New Roman"/>
          <w:szCs w:val="24"/>
        </w:rPr>
      </w:pPr>
      <w:r w:rsidRPr="00161F89">
        <w:rPr>
          <w:rFonts w:ascii="Times New Roman" w:hAnsi="Times New Roman" w:cs="Times New Roman"/>
          <w:szCs w:val="24"/>
        </w:rPr>
        <w:t xml:space="preserve">Przez najkorzystniejszą ofertę w zakresie danego zadania ujętego w zestawieniu rzeczowo-finansowym operacji należy rozumieć ofertę, która przedstawia najkorzystniejszy bilans ceny lub kosztu i innych kryteriów określonych przez podmiot ubiegający się o przyznanie pomocy technicznej albo beneficjenta w zapytaniu ofertowym udostępnionym różnym podmiotom. </w:t>
      </w:r>
    </w:p>
    <w:p w14:paraId="5A28AB14" w14:textId="77777777" w:rsidR="00EA73BF" w:rsidRPr="00161F89" w:rsidRDefault="00EA73BF" w:rsidP="00CD0D25">
      <w:p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lastRenderedPageBreak/>
        <w:t>Niezwłocznie po zakończeniu postępowania w sprawie wyboru przez beneficjenta wykonawcy danego zadania, beneficjent zamieszcza informację o:</w:t>
      </w:r>
    </w:p>
    <w:p w14:paraId="65380956" w14:textId="77777777" w:rsidR="00EA73BF" w:rsidRPr="00161F89" w:rsidRDefault="00EA73BF" w:rsidP="00CD0D25">
      <w:pPr>
        <w:pStyle w:val="Akapitzlist"/>
        <w:numPr>
          <w:ilvl w:val="0"/>
          <w:numId w:val="24"/>
        </w:num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wyborze wykonawcy albo</w:t>
      </w:r>
    </w:p>
    <w:p w14:paraId="31CB17BD" w14:textId="77777777" w:rsidR="00EA73BF" w:rsidRPr="00161F89" w:rsidRDefault="00EA73BF" w:rsidP="00CD0D25">
      <w:pPr>
        <w:pStyle w:val="Akapitzlist"/>
        <w:numPr>
          <w:ilvl w:val="0"/>
          <w:numId w:val="24"/>
        </w:num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xml:space="preserve">odrzuceniu wszystkich złożonych ofert, albo </w:t>
      </w:r>
    </w:p>
    <w:p w14:paraId="575A6BED" w14:textId="77777777" w:rsidR="00EA73BF" w:rsidRPr="00161F89" w:rsidRDefault="00EA73BF" w:rsidP="00CD0D25">
      <w:pPr>
        <w:pStyle w:val="Akapitzlist"/>
        <w:numPr>
          <w:ilvl w:val="0"/>
          <w:numId w:val="24"/>
        </w:num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braku złożonych ofert, albo</w:t>
      </w:r>
    </w:p>
    <w:p w14:paraId="42EB3AC4" w14:textId="77777777" w:rsidR="00EA73BF" w:rsidRPr="00161F89" w:rsidRDefault="00EA73BF" w:rsidP="00CD0D25">
      <w:pPr>
        <w:pStyle w:val="Akapitzlist"/>
        <w:numPr>
          <w:ilvl w:val="0"/>
          <w:numId w:val="24"/>
        </w:num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zakończeniu tego postępowania bez dokonania wyboru żadnej z ofert.</w:t>
      </w:r>
    </w:p>
    <w:p w14:paraId="553A389C" w14:textId="77777777" w:rsidR="00EA73BF" w:rsidRPr="00161F89" w:rsidRDefault="00EA73BF" w:rsidP="00CD0D25">
      <w:p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Powyższa informacja udostępniania jest:</w:t>
      </w:r>
    </w:p>
    <w:p w14:paraId="359A967C" w14:textId="77777777" w:rsidR="00EA73BF" w:rsidRPr="00161F89" w:rsidRDefault="00B27F95" w:rsidP="00CD0D25">
      <w:pPr>
        <w:pStyle w:val="Akapitzlist"/>
        <w:numPr>
          <w:ilvl w:val="2"/>
          <w:numId w:val="8"/>
        </w:num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xml:space="preserve"> Do </w:t>
      </w:r>
      <w:r w:rsidR="00EA73BF" w:rsidRPr="00161F89">
        <w:rPr>
          <w:rFonts w:ascii="Times New Roman" w:eastAsia="Times New Roman" w:hAnsi="Times New Roman" w:cs="Times New Roman"/>
          <w:sz w:val="24"/>
          <w:szCs w:val="24"/>
        </w:rPr>
        <w:t>czasu</w:t>
      </w:r>
      <w:r w:rsidR="00EA73BF" w:rsidRPr="00161F89">
        <w:rPr>
          <w:rFonts w:ascii="Times New Roman" w:hAnsi="Times New Roman" w:cs="Times New Roman"/>
          <w:sz w:val="24"/>
          <w:szCs w:val="24"/>
        </w:rPr>
        <w:t xml:space="preserve"> udostępnienia strony internetowej, prowadzonej przez ARiMR:</w:t>
      </w:r>
    </w:p>
    <w:p w14:paraId="068BD669" w14:textId="77777777" w:rsidR="00EA73BF" w:rsidRPr="00161F89" w:rsidRDefault="00EA73BF" w:rsidP="00CD0D25">
      <w:pPr>
        <w:pStyle w:val="Akapitzlist"/>
        <w:numPr>
          <w:ilvl w:val="0"/>
          <w:numId w:val="25"/>
        </w:num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na stronie internetowej beneficjenta – w przypadku gdy posiada taką stronę;</w:t>
      </w:r>
    </w:p>
    <w:p w14:paraId="3DAD38EF" w14:textId="77777777" w:rsidR="00EA73BF" w:rsidRPr="0019508D" w:rsidRDefault="00EA73BF" w:rsidP="00CD0D25">
      <w:pPr>
        <w:pStyle w:val="Akapitzlist"/>
        <w:numPr>
          <w:ilvl w:val="0"/>
          <w:numId w:val="25"/>
        </w:numPr>
        <w:spacing w:before="60" w:after="60"/>
        <w:jc w:val="both"/>
        <w:rPr>
          <w:rFonts w:ascii="Times New Roman" w:eastAsia="Times New Roman" w:hAnsi="Times New Roman" w:cs="Times New Roman"/>
          <w:sz w:val="24"/>
          <w:szCs w:val="24"/>
        </w:rPr>
      </w:pPr>
      <w:r w:rsidRPr="00161F89">
        <w:rPr>
          <w:rFonts w:ascii="Times New Roman" w:hAnsi="Times New Roman" w:cs="Times New Roman"/>
          <w:sz w:val="24"/>
          <w:szCs w:val="24"/>
        </w:rPr>
        <w:t>przez jej skierowanie do wszystkich wykonawców, którzy złożyli ofertę w ramach tego postępowania.</w:t>
      </w:r>
    </w:p>
    <w:p w14:paraId="396E0AE8" w14:textId="0AF3FFE8" w:rsidR="00EA73BF" w:rsidRPr="00161F89" w:rsidRDefault="00EA73BF" w:rsidP="00CD0D25">
      <w:pPr>
        <w:pStyle w:val="Akapitzlist"/>
        <w:numPr>
          <w:ilvl w:val="2"/>
          <w:numId w:val="8"/>
        </w:num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Od dnia udostępnienia strony internetowej prowadzonej przez ARiMR: na stronie internetowej prowadzonej przez ARiMR.</w:t>
      </w:r>
    </w:p>
    <w:p w14:paraId="4DA53734" w14:textId="77777777" w:rsidR="00EA73BF" w:rsidRPr="00161F89" w:rsidRDefault="00EA73BF" w:rsidP="00CD0D25">
      <w:p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 xml:space="preserve">Umowa zawarta z wybranym wykonawcą może być zmieniona, jeżeli zmiana ta nie spowoduje zmniejszenia albo zwiększenia zakresu świadczenia. Zmiana umowy zawartej z wybranym wykonawcą powodująca zmniejszenie zakresu świadczenia jest dopuszczalna, jeżeli na skutek wystąpienia okoliczności niemożliwych do przewidzenia w chwili zawarcia umowy do prawidłowego wykonania danego zadania wykonanie części prac objętych dotychczas tym zadaniem stało się zbędne. Zmiana umowy zawartej z wybranym wykonawcą powodująca zmniejszenie albo zwiększenie zakresu świadczenia jest dopuszczalna, jeżeli do prawidłowego wykonania danego zadania jest niezbędne wykonanie dodatkowych prac nieobjętych dotychczas tym zadaniem, a konieczność ich wykonania powstała na skutek wystąpienia okoliczności niemożliwych do przewidzenia w chwili zawarcia umowy oraz wykonanie: </w:t>
      </w:r>
    </w:p>
    <w:p w14:paraId="5643A653" w14:textId="77777777" w:rsidR="00EA73BF" w:rsidRPr="00161F89" w:rsidRDefault="00EA73BF" w:rsidP="00CD0D25">
      <w:pPr>
        <w:pStyle w:val="Akapitzlist"/>
        <w:numPr>
          <w:ilvl w:val="0"/>
          <w:numId w:val="26"/>
        </w:num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 xml:space="preserve">tych prac jako nowego zadania spowodowałoby znaczne zwiększenie kosztów dla beneficjenta lub </w:t>
      </w:r>
    </w:p>
    <w:p w14:paraId="7C508F39" w14:textId="77777777" w:rsidR="00EA73BF" w:rsidRPr="00161F89" w:rsidRDefault="00EA73BF" w:rsidP="00CD0D25">
      <w:pPr>
        <w:pStyle w:val="Akapitzlist"/>
        <w:numPr>
          <w:ilvl w:val="0"/>
          <w:numId w:val="26"/>
        </w:num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danego zadania jest uzależnione od wykonania tych prac albo bez wykonania tych prac nie jest możliwe wykonanie danego zadania w całości.</w:t>
      </w:r>
    </w:p>
    <w:p w14:paraId="39936C14" w14:textId="77777777" w:rsidR="00795381" w:rsidRPr="00161F89" w:rsidRDefault="00795381" w:rsidP="00CD0D25">
      <w:pPr>
        <w:spacing w:before="60" w:after="60"/>
        <w:jc w:val="both"/>
        <w:rPr>
          <w:rFonts w:ascii="Times New Roman" w:eastAsia="Times New Roman" w:hAnsi="Times New Roman" w:cs="Times New Roman"/>
          <w:b/>
          <w:sz w:val="24"/>
          <w:szCs w:val="24"/>
        </w:rPr>
      </w:pPr>
    </w:p>
    <w:p w14:paraId="67A6042B" w14:textId="5CF7E085" w:rsidR="00EA73BF" w:rsidRPr="00161F89" w:rsidRDefault="00EA73BF" w:rsidP="00CD0D25">
      <w:pPr>
        <w:spacing w:before="60" w:after="60"/>
        <w:rPr>
          <w:rFonts w:ascii="Times New Roman" w:eastAsia="Times New Roman" w:hAnsi="Times New Roman" w:cs="Times New Roman"/>
          <w:b/>
          <w:sz w:val="24"/>
          <w:szCs w:val="24"/>
        </w:rPr>
      </w:pPr>
      <w:r w:rsidRPr="00161F89">
        <w:rPr>
          <w:rFonts w:ascii="Times New Roman" w:eastAsia="Times New Roman" w:hAnsi="Times New Roman" w:cs="Times New Roman"/>
          <w:b/>
          <w:sz w:val="24"/>
          <w:szCs w:val="24"/>
        </w:rPr>
        <w:t>7.</w:t>
      </w:r>
      <w:r w:rsidRPr="00161F89">
        <w:rPr>
          <w:rFonts w:ascii="Times New Roman" w:eastAsia="Times New Roman" w:hAnsi="Times New Roman" w:cs="Times New Roman"/>
          <w:b/>
          <w:sz w:val="24"/>
          <w:szCs w:val="24"/>
        </w:rPr>
        <w:tab/>
        <w:t xml:space="preserve">Dokumentowanie </w:t>
      </w:r>
      <w:r w:rsidR="000156C7">
        <w:rPr>
          <w:rFonts w:ascii="Times New Roman" w:eastAsia="Times New Roman" w:hAnsi="Times New Roman" w:cs="Times New Roman"/>
          <w:b/>
          <w:sz w:val="24"/>
          <w:szCs w:val="24"/>
        </w:rPr>
        <w:t>przebiegu postępowania</w:t>
      </w:r>
    </w:p>
    <w:p w14:paraId="66FADBB5" w14:textId="77777777" w:rsidR="00EA73BF" w:rsidRPr="00161F89" w:rsidRDefault="00EA73BF" w:rsidP="00CD0D25">
      <w:p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 xml:space="preserve">Z </w:t>
      </w:r>
      <w:r w:rsidRPr="00161F89">
        <w:rPr>
          <w:rFonts w:ascii="Times New Roman" w:hAnsi="Times New Roman" w:cs="Times New Roman"/>
          <w:sz w:val="24"/>
          <w:szCs w:val="24"/>
        </w:rPr>
        <w:t>przebiegu</w:t>
      </w:r>
      <w:r w:rsidRPr="00161F89">
        <w:rPr>
          <w:rFonts w:ascii="Times New Roman" w:eastAsia="Times New Roman" w:hAnsi="Times New Roman" w:cs="Times New Roman"/>
          <w:sz w:val="24"/>
          <w:szCs w:val="24"/>
        </w:rPr>
        <w:t xml:space="preserve"> postępowania w sprawie wyboru przez beneficjenta wykonawcy danego zadania ujętego w zestawieniu rzeczowo-finansowym operacji sporządza się, w formie pisemnej, protokół zawierający co najmniej:</w:t>
      </w:r>
    </w:p>
    <w:p w14:paraId="40CB92C9"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1)</w:t>
      </w:r>
      <w:r w:rsidRPr="00161F89">
        <w:rPr>
          <w:rFonts w:ascii="Times New Roman" w:hAnsi="Times New Roman" w:cs="Times New Roman"/>
          <w:szCs w:val="24"/>
        </w:rPr>
        <w:tab/>
        <w:t>informację o sposobie upublicznienia zapytania ofertowego oraz – w przypadku modyfikacji zapytania ofertowego – zmodyfikowanego zapytania ofertowego przez beneficjenta;</w:t>
      </w:r>
    </w:p>
    <w:p w14:paraId="5CCAEF4D"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2)</w:t>
      </w:r>
      <w:r w:rsidRPr="00161F89">
        <w:rPr>
          <w:rFonts w:ascii="Times New Roman" w:hAnsi="Times New Roman" w:cs="Times New Roman"/>
          <w:szCs w:val="24"/>
        </w:rPr>
        <w:tab/>
        <w:t>wykaz ofert, które wpłynęły w odpowiedzi na zapytanie ofertowe, wraz ze wskazaniem daty wpłynięcia poszczególnych ofert oraz podaniem tych danych z ofert, które stanowią odpowiedź na warunki udziału w tym postępowaniu (jeśli zostały określone) i kryteria oceny ofert;</w:t>
      </w:r>
    </w:p>
    <w:p w14:paraId="704B4558"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lastRenderedPageBreak/>
        <w:t>3)</w:t>
      </w:r>
      <w:r w:rsidRPr="00161F89">
        <w:rPr>
          <w:rFonts w:ascii="Times New Roman" w:hAnsi="Times New Roman" w:cs="Times New Roman"/>
          <w:szCs w:val="24"/>
        </w:rPr>
        <w:tab/>
        <w:t>informację w sprawie spełnienia przez oferentów warunków udziału w tym postępowaniu (jeśli zostały określone);</w:t>
      </w:r>
    </w:p>
    <w:p w14:paraId="12B04226"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4)</w:t>
      </w:r>
      <w:r w:rsidRPr="00161F89">
        <w:rPr>
          <w:rFonts w:ascii="Times New Roman" w:hAnsi="Times New Roman" w:cs="Times New Roman"/>
          <w:szCs w:val="24"/>
        </w:rPr>
        <w:tab/>
        <w:t>informację o punktach przyznanych ofertom z wyszczególnieniem punktów za poszczególne kryteria oceny ofert;</w:t>
      </w:r>
    </w:p>
    <w:p w14:paraId="0EE664FA"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5)</w:t>
      </w:r>
      <w:r w:rsidRPr="00161F89">
        <w:rPr>
          <w:rFonts w:ascii="Times New Roman" w:hAnsi="Times New Roman" w:cs="Times New Roman"/>
          <w:szCs w:val="24"/>
        </w:rPr>
        <w:tab/>
        <w:t>wskazanie wybranej oferty wraz z uzasadnieniem wyboru;</w:t>
      </w:r>
    </w:p>
    <w:p w14:paraId="37BC9500"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6)</w:t>
      </w:r>
      <w:r w:rsidRPr="00161F89">
        <w:rPr>
          <w:rFonts w:ascii="Times New Roman" w:hAnsi="Times New Roman" w:cs="Times New Roman"/>
          <w:szCs w:val="24"/>
        </w:rPr>
        <w:tab/>
        <w:t>wskazanie ofert odrzuconych i powody ich odrzucenia;</w:t>
      </w:r>
    </w:p>
    <w:p w14:paraId="58ACF418"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7)</w:t>
      </w:r>
      <w:r w:rsidRPr="00161F89">
        <w:rPr>
          <w:rFonts w:ascii="Times New Roman" w:hAnsi="Times New Roman" w:cs="Times New Roman"/>
          <w:szCs w:val="24"/>
        </w:rPr>
        <w:tab/>
        <w:t>datę sporządzenia protokołu i podpis beneficjenta lub osoby upoważnionej przez beneficjenta do podejmowania czynności w jego imieniu;</w:t>
      </w:r>
    </w:p>
    <w:p w14:paraId="7E1D276A"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8)</w:t>
      </w:r>
      <w:r w:rsidRPr="00161F89">
        <w:rPr>
          <w:rFonts w:ascii="Times New Roman" w:hAnsi="Times New Roman" w:cs="Times New Roman"/>
          <w:szCs w:val="24"/>
        </w:rPr>
        <w:tab/>
        <w:t>następujące załączniki:</w:t>
      </w:r>
    </w:p>
    <w:p w14:paraId="3F7E0086" w14:textId="77777777" w:rsidR="00EA73BF" w:rsidRPr="00161F89" w:rsidRDefault="00EA73BF" w:rsidP="00CD0D25">
      <w:pPr>
        <w:pStyle w:val="LITlitera"/>
        <w:numPr>
          <w:ilvl w:val="0"/>
          <w:numId w:val="29"/>
        </w:numPr>
        <w:spacing w:before="60" w:after="60" w:line="276" w:lineRule="auto"/>
        <w:rPr>
          <w:rFonts w:ascii="Times New Roman" w:hAnsi="Times New Roman" w:cs="Times New Roman"/>
          <w:szCs w:val="24"/>
        </w:rPr>
      </w:pPr>
      <w:r w:rsidRPr="00161F89">
        <w:rPr>
          <w:rFonts w:ascii="Times New Roman" w:hAnsi="Times New Roman" w:cs="Times New Roman"/>
          <w:szCs w:val="24"/>
        </w:rPr>
        <w:t>złożone oferty,</w:t>
      </w:r>
    </w:p>
    <w:p w14:paraId="5FE6E7A0" w14:textId="77777777" w:rsidR="00EA73BF" w:rsidRPr="00161F89" w:rsidRDefault="00EA73BF" w:rsidP="00CD0D25">
      <w:pPr>
        <w:pStyle w:val="LITlitera"/>
        <w:numPr>
          <w:ilvl w:val="0"/>
          <w:numId w:val="29"/>
        </w:numPr>
        <w:spacing w:before="60" w:after="60" w:line="276" w:lineRule="auto"/>
        <w:rPr>
          <w:rFonts w:ascii="Times New Roman" w:hAnsi="Times New Roman" w:cs="Times New Roman"/>
          <w:szCs w:val="24"/>
        </w:rPr>
      </w:pPr>
      <w:r w:rsidRPr="00161F89">
        <w:rPr>
          <w:rFonts w:ascii="Times New Roman" w:hAnsi="Times New Roman" w:cs="Times New Roman"/>
          <w:szCs w:val="24"/>
        </w:rPr>
        <w:t>oświadczenie beneficjenta, każdej osoby upoważnionej do zaciągania zobowiązań w imieniu beneficjenta w odniesieniu do danego postępowania oraz każdej osoby wykonującej w imieniu beneficjenta czynności związane z przygotowaniem i przeprowadzeniem postępowania w sprawie wyboru wykonawcy o braku powiązań kapitałowych i osobowych z podmiotami, które złożyły oferty,</w:t>
      </w:r>
    </w:p>
    <w:p w14:paraId="3850C1E3" w14:textId="77777777" w:rsidR="00EA73BF" w:rsidRPr="00161F89" w:rsidRDefault="00EA73BF" w:rsidP="00CD0D25">
      <w:pPr>
        <w:pStyle w:val="LITlitera"/>
        <w:numPr>
          <w:ilvl w:val="0"/>
          <w:numId w:val="29"/>
        </w:numPr>
        <w:spacing w:before="60" w:after="60" w:line="276" w:lineRule="auto"/>
        <w:rPr>
          <w:rFonts w:ascii="Times New Roman" w:hAnsi="Times New Roman" w:cs="Times New Roman"/>
          <w:szCs w:val="24"/>
        </w:rPr>
      </w:pPr>
      <w:r w:rsidRPr="00161F89">
        <w:rPr>
          <w:rFonts w:ascii="Times New Roman" w:hAnsi="Times New Roman" w:cs="Times New Roman"/>
          <w:szCs w:val="24"/>
        </w:rPr>
        <w:t>oświadczenie osób biorących udział w czynnościach związanych z przygotowaniem oraz przeprowadzeniem postępowania o udzielenie zamówienia publicznego o braku albo istnieniu okoliczności, o których mowa w art. 17 ust. 1 pkt 1-4 ustawy PZP, w przypadku partnera KSOW będącego jednostką, o której mowa w art. 3 ust. 1 pkt 1 lub 2 ustawy PZP lub związkiem tych jednostek;,</w:t>
      </w:r>
    </w:p>
    <w:p w14:paraId="0D2AF65D" w14:textId="77777777" w:rsidR="00EA73BF" w:rsidRPr="00161F89" w:rsidRDefault="00EA73BF" w:rsidP="00CD0D25">
      <w:pPr>
        <w:pStyle w:val="LITlitera"/>
        <w:numPr>
          <w:ilvl w:val="0"/>
          <w:numId w:val="29"/>
        </w:numPr>
        <w:spacing w:before="60" w:after="60" w:line="276" w:lineRule="auto"/>
        <w:rPr>
          <w:rFonts w:ascii="Times New Roman" w:hAnsi="Times New Roman" w:cs="Times New Roman"/>
          <w:szCs w:val="24"/>
        </w:rPr>
      </w:pPr>
      <w:r w:rsidRPr="00161F89">
        <w:rPr>
          <w:rFonts w:ascii="Times New Roman" w:hAnsi="Times New Roman" w:cs="Times New Roman"/>
          <w:szCs w:val="24"/>
        </w:rPr>
        <w:t>dokumenty potwierdzające upublicznienie informacji o wyborze wykonawcy na stronie internetowej, do dnia udostępnienia strony</w:t>
      </w:r>
      <w:r w:rsidRPr="00161F89">
        <w:t xml:space="preserve"> </w:t>
      </w:r>
      <w:r w:rsidRPr="00161F89">
        <w:rPr>
          <w:rFonts w:ascii="Times New Roman" w:hAnsi="Times New Roman" w:cs="Times New Roman"/>
          <w:szCs w:val="24"/>
        </w:rPr>
        <w:t>internetowej, prowadzonej przez ARiMR, tj.:</w:t>
      </w:r>
    </w:p>
    <w:p w14:paraId="4439F98B" w14:textId="77777777" w:rsidR="00EA73BF" w:rsidRPr="00161F89" w:rsidRDefault="00EA73BF" w:rsidP="00CD0D25">
      <w:pPr>
        <w:pStyle w:val="LITlitera"/>
        <w:spacing w:before="60" w:after="60" w:line="276" w:lineRule="auto"/>
        <w:rPr>
          <w:rFonts w:ascii="Times New Roman" w:hAnsi="Times New Roman" w:cs="Times New Roman"/>
          <w:szCs w:val="24"/>
        </w:rPr>
      </w:pPr>
      <w:r w:rsidRPr="00161F89">
        <w:rPr>
          <w:rFonts w:ascii="Times New Roman" w:hAnsi="Times New Roman" w:cs="Times New Roman"/>
          <w:szCs w:val="24"/>
        </w:rPr>
        <w:t>– dokument, na którym jest utrwalona treść strony internetowej beneficjenta, potwierdzający zamieszczenie na tej stronie tej informacji – w przypadku gdy posiada taką stronę;</w:t>
      </w:r>
    </w:p>
    <w:p w14:paraId="7F272654" w14:textId="77777777" w:rsidR="00EA73BF" w:rsidRPr="00161F89" w:rsidRDefault="00EA73BF" w:rsidP="00CD0D25">
      <w:pPr>
        <w:pStyle w:val="LITlitera"/>
        <w:spacing w:before="60" w:after="60" w:line="276" w:lineRule="auto"/>
        <w:rPr>
          <w:rFonts w:ascii="Times New Roman" w:hAnsi="Times New Roman" w:cs="Times New Roman"/>
          <w:szCs w:val="24"/>
        </w:rPr>
      </w:pPr>
      <w:r w:rsidRPr="00161F89">
        <w:rPr>
          <w:rFonts w:ascii="Times New Roman" w:hAnsi="Times New Roman" w:cs="Times New Roman"/>
          <w:szCs w:val="24"/>
        </w:rPr>
        <w:t>– kopię tej informacji przesłanej wszystkim podmiotom, które złożyły ofertę w odpowiedzi na zapytanie ofertowe dotyczące danego zadania ujętego w zestawieniu rzeczowo-finansowym operacji, a także dokumenty potwierdzające jej przesłanie.</w:t>
      </w:r>
    </w:p>
    <w:p w14:paraId="1BF666BE" w14:textId="77777777" w:rsidR="00EA73BF" w:rsidRPr="00161F89" w:rsidRDefault="00EA73BF" w:rsidP="00CD0D25">
      <w:pPr>
        <w:pStyle w:val="LITlitera"/>
        <w:numPr>
          <w:ilvl w:val="0"/>
          <w:numId w:val="29"/>
        </w:numPr>
        <w:spacing w:before="60" w:after="60" w:line="276" w:lineRule="auto"/>
        <w:rPr>
          <w:rFonts w:ascii="Times New Roman" w:hAnsi="Times New Roman" w:cs="Times New Roman"/>
          <w:szCs w:val="24"/>
        </w:rPr>
      </w:pPr>
      <w:r w:rsidRPr="00161F89">
        <w:rPr>
          <w:rFonts w:ascii="Times New Roman" w:hAnsi="Times New Roman" w:cs="Times New Roman"/>
          <w:szCs w:val="24"/>
        </w:rPr>
        <w:t>kopie przesłanych potencjalnym wykonawcom zapytań ofertowych oraz – w przypadku zmiany zapytania ofertowego – kopie przesłanych zmienionych zapytań ofertowych, a także dokumenty potwierdzające ich przesłanie, do dnia udostępnienia strony internetowej, prowadzonej przez ARiMR;</w:t>
      </w:r>
    </w:p>
    <w:p w14:paraId="56D0552C" w14:textId="77777777" w:rsidR="00EA73BF" w:rsidRPr="00161F89" w:rsidRDefault="00EA73BF" w:rsidP="00CD0D25">
      <w:pPr>
        <w:pStyle w:val="LITlitera"/>
        <w:numPr>
          <w:ilvl w:val="0"/>
          <w:numId w:val="29"/>
        </w:numPr>
        <w:spacing w:before="60" w:after="60" w:line="276" w:lineRule="auto"/>
        <w:rPr>
          <w:rFonts w:ascii="Times New Roman" w:hAnsi="Times New Roman" w:cs="Times New Roman"/>
          <w:szCs w:val="24"/>
        </w:rPr>
      </w:pPr>
      <w:r w:rsidRPr="00161F89">
        <w:rPr>
          <w:rFonts w:ascii="Times New Roman" w:hAnsi="Times New Roman" w:cs="Times New Roman"/>
          <w:szCs w:val="24"/>
        </w:rPr>
        <w:t>dokument, na którym jest utrwalona treść strony internetowej beneficjenta, potwierdzający zamieszczenie na tej stronie zapytania ofertowego oraz – w przypadku zmiany zapytania ofertowego – zmienionego zapytania ofertowego, w tym dokument, na którym jest utrwalona treść strony internetowej z uwidocznionymi datą zamieszczenia i okresem, przez który zapytanie ofertowe było udostępnione – w przypadku gdy posiada taką stronę, do dnia udostępnienia strony internetowej, prowadzonej przez ARiMR;</w:t>
      </w:r>
    </w:p>
    <w:p w14:paraId="11606423" w14:textId="77777777" w:rsidR="00EA73BF" w:rsidRPr="00161F89" w:rsidRDefault="00EA73BF" w:rsidP="00CD0D25">
      <w:pPr>
        <w:pStyle w:val="LITlitera"/>
        <w:numPr>
          <w:ilvl w:val="0"/>
          <w:numId w:val="29"/>
        </w:numPr>
        <w:spacing w:before="60" w:after="60" w:line="276" w:lineRule="auto"/>
        <w:rPr>
          <w:rFonts w:ascii="Times New Roman" w:hAnsi="Times New Roman" w:cs="Times New Roman"/>
          <w:szCs w:val="24"/>
        </w:rPr>
      </w:pPr>
      <w:r w:rsidRPr="00161F89">
        <w:rPr>
          <w:rFonts w:ascii="Times New Roman" w:hAnsi="Times New Roman" w:cs="Times New Roman"/>
          <w:szCs w:val="24"/>
        </w:rPr>
        <w:t>inne dokumenty potwierdzające przebieg postępowania.</w:t>
      </w:r>
    </w:p>
    <w:p w14:paraId="39EE3C73" w14:textId="77777777" w:rsidR="00EA73BF" w:rsidRPr="00161F89" w:rsidRDefault="00EA73BF" w:rsidP="00CD0D25">
      <w:pPr>
        <w:pStyle w:val="LITlitera"/>
        <w:spacing w:before="60" w:after="60" w:line="276" w:lineRule="auto"/>
        <w:ind w:left="720" w:firstLine="0"/>
        <w:rPr>
          <w:rFonts w:ascii="Times New Roman" w:hAnsi="Times New Roman" w:cs="Times New Roman"/>
          <w:szCs w:val="24"/>
        </w:rPr>
      </w:pPr>
      <w:r w:rsidRPr="00161F89">
        <w:rPr>
          <w:rFonts w:ascii="Times New Roman" w:hAnsi="Times New Roman" w:cs="Times New Roman"/>
          <w:szCs w:val="24"/>
        </w:rPr>
        <w:lastRenderedPageBreak/>
        <w:t>Przebieg postępowania dokumentuje się dokumentami sporządzonymi w postaci papierowej lub elektronicznej.</w:t>
      </w:r>
    </w:p>
    <w:p w14:paraId="0391E84A" w14:textId="77777777" w:rsidR="00B27F95" w:rsidRPr="00161F89" w:rsidRDefault="00B27F95" w:rsidP="00CD0D25">
      <w:pPr>
        <w:pStyle w:val="LITlitera"/>
        <w:spacing w:before="60" w:after="60" w:line="276" w:lineRule="auto"/>
        <w:ind w:left="0" w:firstLine="0"/>
        <w:rPr>
          <w:rFonts w:ascii="Times New Roman" w:hAnsi="Times New Roman" w:cs="Times New Roman"/>
          <w:szCs w:val="24"/>
        </w:rPr>
      </w:pPr>
    </w:p>
    <w:p w14:paraId="0F891090" w14:textId="77777777" w:rsidR="00EA73BF" w:rsidRPr="00161F89" w:rsidRDefault="00EA73BF" w:rsidP="00CD0D25">
      <w:pPr>
        <w:spacing w:before="60" w:after="60"/>
        <w:rPr>
          <w:rFonts w:ascii="Times New Roman" w:eastAsia="Times New Roman" w:hAnsi="Times New Roman" w:cs="Times New Roman"/>
          <w:b/>
          <w:sz w:val="24"/>
          <w:szCs w:val="24"/>
        </w:rPr>
      </w:pPr>
      <w:r w:rsidRPr="00161F89">
        <w:rPr>
          <w:rFonts w:ascii="Times New Roman" w:eastAsia="Times New Roman" w:hAnsi="Times New Roman" w:cs="Times New Roman"/>
          <w:b/>
          <w:sz w:val="24"/>
          <w:szCs w:val="24"/>
        </w:rPr>
        <w:t>8.</w:t>
      </w:r>
      <w:r w:rsidRPr="00161F89">
        <w:rPr>
          <w:rFonts w:ascii="Times New Roman" w:eastAsia="Times New Roman" w:hAnsi="Times New Roman" w:cs="Times New Roman"/>
          <w:b/>
          <w:sz w:val="24"/>
          <w:szCs w:val="24"/>
        </w:rPr>
        <w:tab/>
        <w:t>Pomniejszenie pomocy w związku z naruszeniem zasad konkurencyjności</w:t>
      </w:r>
    </w:p>
    <w:p w14:paraId="630BF5BB" w14:textId="77777777" w:rsidR="00EA73BF" w:rsidRPr="00161F89" w:rsidRDefault="00EA73BF" w:rsidP="00CD0D25">
      <w:p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xml:space="preserve">W </w:t>
      </w:r>
      <w:r w:rsidRPr="00161F89">
        <w:rPr>
          <w:rFonts w:ascii="Times New Roman" w:eastAsia="Times New Roman" w:hAnsi="Times New Roman" w:cs="Times New Roman"/>
          <w:sz w:val="24"/>
          <w:szCs w:val="24"/>
        </w:rPr>
        <w:t>przypadku</w:t>
      </w:r>
      <w:r w:rsidRPr="00161F89">
        <w:rPr>
          <w:rFonts w:ascii="Times New Roman" w:hAnsi="Times New Roman" w:cs="Times New Roman"/>
          <w:sz w:val="24"/>
          <w:szCs w:val="24"/>
        </w:rPr>
        <w:t xml:space="preserve"> stwierdzenia niezgodności polegającej na poniesieniu kosztów kwalifikowalnych z naruszeniem </w:t>
      </w:r>
      <w:r w:rsidRPr="00161F89">
        <w:rPr>
          <w:rFonts w:ascii="Times New Roman" w:eastAsia="Times New Roman" w:hAnsi="Times New Roman" w:cs="Times New Roman"/>
          <w:sz w:val="24"/>
          <w:szCs w:val="24"/>
        </w:rPr>
        <w:t>przepisów o zamówieniach publicznych, a gdy te przepisy nie mają zastosowania, z naruszeniem zasad konkurencyjnego trybu wyboru wykonawcy</w:t>
      </w:r>
      <w:r w:rsidRPr="00161F89">
        <w:rPr>
          <w:rFonts w:ascii="Times New Roman" w:hAnsi="Times New Roman" w:cs="Times New Roman"/>
          <w:sz w:val="24"/>
          <w:szCs w:val="24"/>
        </w:rPr>
        <w:t>, pomoc w odniesieniu do kosztów kwalifikowalnych, których dotyczy stwierdzona niezgodność, jest wypłacana w zmniejszonej wysokości.</w:t>
      </w:r>
    </w:p>
    <w:p w14:paraId="5CDEF287" w14:textId="77777777" w:rsidR="00EA73BF" w:rsidRPr="00161F89" w:rsidRDefault="00EA73BF" w:rsidP="00CD0D25">
      <w:p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W przypadku gdy jest możliwe precyzyjne wskazanie kwoty wydatków poniesionych nieprawidłowo związanej z naruszeniem przepisów o zamówieniach publicznych, a gdy te przepisy nie mają zastosowania, z naruszeniem zasad konkurencyjnego trybu wyboru wykonawcy, wysokość zmniejszenia jest równa wartości dofinansowania ze środków PROW 2014-2020 w ramach tej kwoty.</w:t>
      </w:r>
    </w:p>
    <w:p w14:paraId="700B1EF3" w14:textId="77777777" w:rsidR="00EA73BF" w:rsidRPr="00161F89" w:rsidRDefault="00EA73BF" w:rsidP="00CD0D25">
      <w:pPr>
        <w:spacing w:before="60" w:after="60"/>
        <w:jc w:val="both"/>
        <w:rPr>
          <w:rFonts w:ascii="Times New Roman" w:eastAsia="Times New Roman" w:hAnsi="Times New Roman" w:cs="Times New Roman"/>
          <w:sz w:val="24"/>
          <w:szCs w:val="24"/>
        </w:rPr>
      </w:pPr>
      <w:r w:rsidRPr="00161F89">
        <w:rPr>
          <w:rFonts w:ascii="Times New Roman" w:eastAsia="Times New Roman" w:hAnsi="Times New Roman" w:cs="Times New Roman"/>
          <w:sz w:val="24"/>
          <w:szCs w:val="24"/>
        </w:rPr>
        <w:t>W przypadku, gdy nie jest możliwe precyzyjne wskazanie kwoty wydatków poniesionych nieprawidłowo związanej z naruszeniem przepisów o zamówieniach publicznych, a gdy te przepisy nie mają zastosowania, z naruszeniem zasad konkurencyjnego trybu wyboru wykonawcy, wysokość zmniejszenia oblicza się według wzoru:</w:t>
      </w:r>
    </w:p>
    <w:p w14:paraId="75AF3E6B" w14:textId="77777777" w:rsidR="00EA73BF" w:rsidRPr="00161F89" w:rsidRDefault="00EA73BF" w:rsidP="00CD0D25">
      <w:pPr>
        <w:spacing w:before="60" w:after="60"/>
        <w:ind w:firstLine="709"/>
        <w:jc w:val="both"/>
        <w:rPr>
          <w:rFonts w:ascii="Times New Roman" w:hAnsi="Times New Roman" w:cs="Times New Roman"/>
          <w:sz w:val="24"/>
          <w:szCs w:val="24"/>
        </w:rPr>
      </w:pPr>
      <w:proofErr w:type="spellStart"/>
      <w:r w:rsidRPr="00161F89">
        <w:rPr>
          <w:rFonts w:ascii="Times New Roman" w:hAnsi="Times New Roman" w:cs="Times New Roman"/>
          <w:sz w:val="24"/>
          <w:szCs w:val="24"/>
        </w:rPr>
        <w:t>Wk</w:t>
      </w:r>
      <w:proofErr w:type="spellEnd"/>
      <w:r w:rsidRPr="00161F89">
        <w:rPr>
          <w:rFonts w:ascii="Times New Roman" w:hAnsi="Times New Roman" w:cs="Times New Roman"/>
          <w:sz w:val="24"/>
          <w:szCs w:val="24"/>
        </w:rPr>
        <w:t xml:space="preserve"> = W% x </w:t>
      </w:r>
      <w:proofErr w:type="spellStart"/>
      <w:r w:rsidRPr="00161F89">
        <w:rPr>
          <w:rFonts w:ascii="Times New Roman" w:hAnsi="Times New Roman" w:cs="Times New Roman"/>
          <w:sz w:val="24"/>
          <w:szCs w:val="24"/>
        </w:rPr>
        <w:t>Wp</w:t>
      </w:r>
      <w:proofErr w:type="spellEnd"/>
      <w:r w:rsidRPr="00161F89">
        <w:rPr>
          <w:rFonts w:ascii="Times New Roman" w:hAnsi="Times New Roman" w:cs="Times New Roman"/>
          <w:sz w:val="24"/>
          <w:szCs w:val="24"/>
        </w:rPr>
        <w:t>,</w:t>
      </w:r>
    </w:p>
    <w:p w14:paraId="5EFA8FAC" w14:textId="77777777" w:rsidR="00EA73BF" w:rsidRPr="00161F89" w:rsidRDefault="00EA73BF" w:rsidP="00CD0D25">
      <w:pPr>
        <w:spacing w:before="60" w:after="60"/>
        <w:ind w:firstLine="708"/>
        <w:jc w:val="both"/>
        <w:rPr>
          <w:rFonts w:ascii="Times New Roman" w:hAnsi="Times New Roman" w:cs="Times New Roman"/>
          <w:sz w:val="24"/>
          <w:szCs w:val="24"/>
        </w:rPr>
      </w:pPr>
      <w:r w:rsidRPr="00161F89">
        <w:rPr>
          <w:rFonts w:ascii="Times New Roman" w:hAnsi="Times New Roman" w:cs="Times New Roman"/>
          <w:sz w:val="24"/>
          <w:szCs w:val="24"/>
        </w:rPr>
        <w:t>gdzie znaczenie poszczególnych symboli jest następujące:</w:t>
      </w:r>
    </w:p>
    <w:p w14:paraId="4D669C9D" w14:textId="77777777" w:rsidR="00EA73BF" w:rsidRPr="00161F89" w:rsidRDefault="00EA73BF" w:rsidP="00CD0D25">
      <w:pPr>
        <w:spacing w:before="60" w:after="60"/>
        <w:ind w:firstLine="708"/>
        <w:jc w:val="both"/>
        <w:rPr>
          <w:rFonts w:ascii="Times New Roman" w:hAnsi="Times New Roman" w:cs="Times New Roman"/>
          <w:sz w:val="24"/>
          <w:szCs w:val="24"/>
        </w:rPr>
      </w:pPr>
      <w:proofErr w:type="spellStart"/>
      <w:r w:rsidRPr="00161F89">
        <w:rPr>
          <w:rFonts w:ascii="Times New Roman" w:hAnsi="Times New Roman" w:cs="Times New Roman"/>
          <w:sz w:val="24"/>
          <w:szCs w:val="24"/>
        </w:rPr>
        <w:t>Wk</w:t>
      </w:r>
      <w:proofErr w:type="spellEnd"/>
      <w:r w:rsidRPr="00161F89">
        <w:rPr>
          <w:rFonts w:ascii="Times New Roman" w:hAnsi="Times New Roman" w:cs="Times New Roman"/>
          <w:sz w:val="24"/>
          <w:szCs w:val="24"/>
        </w:rPr>
        <w:t xml:space="preserve"> – wysokość zmniejszenia,</w:t>
      </w:r>
    </w:p>
    <w:p w14:paraId="749318C9" w14:textId="77777777" w:rsidR="00EA73BF" w:rsidRPr="00161F89" w:rsidRDefault="00EA73BF" w:rsidP="00CD0D25">
      <w:pPr>
        <w:spacing w:before="60" w:after="60"/>
        <w:ind w:firstLine="708"/>
        <w:jc w:val="both"/>
        <w:rPr>
          <w:rFonts w:ascii="Times New Roman" w:hAnsi="Times New Roman" w:cs="Times New Roman"/>
          <w:sz w:val="24"/>
          <w:szCs w:val="24"/>
        </w:rPr>
      </w:pPr>
      <w:r w:rsidRPr="00161F89">
        <w:rPr>
          <w:rFonts w:ascii="Times New Roman" w:hAnsi="Times New Roman" w:cs="Times New Roman"/>
          <w:sz w:val="24"/>
          <w:szCs w:val="24"/>
        </w:rPr>
        <w:t>W% – wskaźnik procentowy przypisany do stwierdzonej niezgodności,</w:t>
      </w:r>
    </w:p>
    <w:p w14:paraId="4A2ACA7C" w14:textId="77777777" w:rsidR="00EA73BF" w:rsidRPr="00161F89" w:rsidRDefault="00EA73BF" w:rsidP="00CD0D25">
      <w:pPr>
        <w:spacing w:before="60" w:after="60"/>
        <w:ind w:left="680" w:firstLine="28"/>
        <w:jc w:val="both"/>
        <w:rPr>
          <w:rFonts w:ascii="Times New Roman" w:hAnsi="Times New Roman" w:cs="Times New Roman"/>
          <w:sz w:val="24"/>
          <w:szCs w:val="24"/>
        </w:rPr>
      </w:pPr>
      <w:proofErr w:type="spellStart"/>
      <w:r w:rsidRPr="00161F89">
        <w:rPr>
          <w:rFonts w:ascii="Times New Roman" w:hAnsi="Times New Roman" w:cs="Times New Roman"/>
          <w:sz w:val="24"/>
          <w:szCs w:val="24"/>
        </w:rPr>
        <w:t>Wp</w:t>
      </w:r>
      <w:proofErr w:type="spellEnd"/>
      <w:r w:rsidRPr="00161F89">
        <w:rPr>
          <w:rFonts w:ascii="Times New Roman" w:hAnsi="Times New Roman" w:cs="Times New Roman"/>
          <w:sz w:val="24"/>
          <w:szCs w:val="24"/>
        </w:rPr>
        <w:t xml:space="preserve"> – kwota pomocy, która byłaby wypłacona, gdyby nie stwierdzono niezgodności,</w:t>
      </w:r>
    </w:p>
    <w:p w14:paraId="66A6CD70" w14:textId="77777777" w:rsidR="00EA73BF" w:rsidRPr="00161F89" w:rsidRDefault="00EA73BF" w:rsidP="00CD0D25">
      <w:pPr>
        <w:spacing w:before="60" w:after="60"/>
        <w:jc w:val="both"/>
        <w:rPr>
          <w:rFonts w:ascii="Times New Roman" w:hAnsi="Times New Roman" w:cs="Times New Roman"/>
          <w:sz w:val="24"/>
          <w:szCs w:val="24"/>
        </w:rPr>
      </w:pPr>
      <w:r w:rsidRPr="00161F89">
        <w:rPr>
          <w:rFonts w:ascii="Times New Roman" w:eastAsia="Times New Roman" w:hAnsi="Times New Roman" w:cs="Times New Roman"/>
          <w:sz w:val="24"/>
          <w:szCs w:val="24"/>
        </w:rPr>
        <w:t>Wskaźniki</w:t>
      </w:r>
      <w:r w:rsidRPr="00161F89">
        <w:rPr>
          <w:rFonts w:ascii="Times New Roman" w:hAnsi="Times New Roman" w:cs="Times New Roman"/>
          <w:sz w:val="24"/>
          <w:szCs w:val="24"/>
        </w:rPr>
        <w:t xml:space="preserve"> procentowe, o których mowa powyżej są określone:</w:t>
      </w:r>
    </w:p>
    <w:p w14:paraId="28242C16"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1)</w:t>
      </w:r>
      <w:r w:rsidRPr="00161F89">
        <w:rPr>
          <w:rFonts w:ascii="Times New Roman" w:hAnsi="Times New Roman" w:cs="Times New Roman"/>
          <w:szCs w:val="24"/>
        </w:rPr>
        <w:tab/>
        <w:t>w załączniku nr 1 do rozporządzenia</w:t>
      </w:r>
      <w:r w:rsidRPr="00161F89">
        <w:t xml:space="preserve"> </w:t>
      </w:r>
      <w:r w:rsidRPr="00161F89">
        <w:rPr>
          <w:rFonts w:ascii="Times New Roman" w:hAnsi="Times New Roman" w:cs="Times New Roman"/>
          <w:szCs w:val="24"/>
        </w:rPr>
        <w:t>o konkurencyjnym trybie wyboru wykonawcy – w przypadku niezgodności dotyczącej stosowania przepisów o zamówieniach publicznych;</w:t>
      </w:r>
    </w:p>
    <w:p w14:paraId="0EBC1F23" w14:textId="77777777" w:rsidR="00EA73BF" w:rsidRPr="00161F89" w:rsidRDefault="00EA73BF" w:rsidP="00CD0D25">
      <w:pPr>
        <w:pStyle w:val="PKTpunkt"/>
        <w:spacing w:before="60" w:after="60" w:line="276" w:lineRule="auto"/>
        <w:rPr>
          <w:rFonts w:ascii="Times New Roman" w:hAnsi="Times New Roman" w:cs="Times New Roman"/>
          <w:szCs w:val="24"/>
        </w:rPr>
      </w:pPr>
      <w:r w:rsidRPr="00161F89">
        <w:rPr>
          <w:rFonts w:ascii="Times New Roman" w:hAnsi="Times New Roman" w:cs="Times New Roman"/>
          <w:szCs w:val="24"/>
        </w:rPr>
        <w:t>2)</w:t>
      </w:r>
      <w:r w:rsidRPr="00161F89">
        <w:rPr>
          <w:rFonts w:ascii="Times New Roman" w:hAnsi="Times New Roman" w:cs="Times New Roman"/>
          <w:szCs w:val="24"/>
        </w:rPr>
        <w:tab/>
        <w:t>w załączniku nr 2 do rozporządzenia</w:t>
      </w:r>
      <w:r w:rsidRPr="00161F89">
        <w:t xml:space="preserve"> </w:t>
      </w:r>
      <w:r w:rsidRPr="00161F89">
        <w:rPr>
          <w:rFonts w:ascii="Times New Roman" w:hAnsi="Times New Roman" w:cs="Times New Roman"/>
          <w:szCs w:val="24"/>
        </w:rPr>
        <w:t>o konkurencyjnym trybie wyboru wykonawcy – w przypadku niezgodności dotyczącej stosowania konkurencyjnego trybu wyboru wykonawcy.</w:t>
      </w:r>
    </w:p>
    <w:p w14:paraId="62033EB4" w14:textId="6C0134CE" w:rsidR="00CD0D25" w:rsidRDefault="00CD0D25" w:rsidP="00CD0D25">
      <w:pPr>
        <w:spacing w:before="60" w:after="60"/>
      </w:pPr>
      <w:r>
        <w:br w:type="page"/>
      </w:r>
    </w:p>
    <w:p w14:paraId="31897A0D" w14:textId="77777777" w:rsidR="00EA73BF" w:rsidRPr="00161F89" w:rsidRDefault="00B46CD4" w:rsidP="0037124F">
      <w:pPr>
        <w:pStyle w:val="Nagwek1"/>
        <w:rPr>
          <w:color w:val="auto"/>
        </w:rPr>
      </w:pPr>
      <w:bookmarkStart w:id="10" w:name="_Toc474132616"/>
      <w:r>
        <w:rPr>
          <w:color w:val="auto"/>
        </w:rPr>
        <w:lastRenderedPageBreak/>
        <w:t>IX</w:t>
      </w:r>
      <w:r w:rsidR="00A32F7D">
        <w:rPr>
          <w:color w:val="auto"/>
        </w:rPr>
        <w:t xml:space="preserve"> </w:t>
      </w:r>
      <w:r w:rsidR="00EA73BF" w:rsidRPr="00161F89">
        <w:rPr>
          <w:color w:val="auto"/>
        </w:rPr>
        <w:t xml:space="preserve"> Przykładowe opinie wydane przez IZ odnośnie do finansowania wydatków w ramach PT PROW 2014-2020</w:t>
      </w:r>
      <w:bookmarkEnd w:id="10"/>
    </w:p>
    <w:p w14:paraId="021C0577" w14:textId="77777777" w:rsidR="00BF2E3D" w:rsidRPr="00161F89" w:rsidRDefault="00BF2E3D" w:rsidP="00BF2E3D"/>
    <w:p w14:paraId="080A5750" w14:textId="77777777" w:rsidR="00EA73BF" w:rsidRPr="0057515D" w:rsidRDefault="00EA73BF" w:rsidP="0057515D">
      <w:pPr>
        <w:pStyle w:val="Akapitzlist"/>
        <w:numPr>
          <w:ilvl w:val="0"/>
          <w:numId w:val="54"/>
        </w:numPr>
        <w:tabs>
          <w:tab w:val="left" w:pos="284"/>
        </w:tabs>
        <w:autoSpaceDE w:val="0"/>
        <w:autoSpaceDN w:val="0"/>
        <w:spacing w:before="60" w:after="60"/>
        <w:jc w:val="both"/>
        <w:rPr>
          <w:b/>
        </w:rPr>
      </w:pPr>
      <w:r w:rsidRPr="0057515D">
        <w:rPr>
          <w:b/>
        </w:rPr>
        <w:t xml:space="preserve">Sytuacja  losowa </w:t>
      </w:r>
    </w:p>
    <w:p w14:paraId="0FC44A92" w14:textId="77777777" w:rsidR="00EA73BF" w:rsidRPr="00161F89" w:rsidRDefault="00EA73BF" w:rsidP="008431AE">
      <w:pPr>
        <w:pStyle w:val="Default"/>
        <w:spacing w:before="60" w:after="60" w:line="276" w:lineRule="auto"/>
        <w:ind w:left="1440"/>
        <w:jc w:val="both"/>
        <w:rPr>
          <w:b/>
          <w:color w:val="auto"/>
        </w:rPr>
      </w:pPr>
    </w:p>
    <w:p w14:paraId="786D777A" w14:textId="77777777" w:rsidR="00EA73BF" w:rsidRPr="00161F89" w:rsidRDefault="00EA73BF" w:rsidP="008431AE">
      <w:pPr>
        <w:pStyle w:val="Default"/>
        <w:numPr>
          <w:ilvl w:val="0"/>
          <w:numId w:val="12"/>
        </w:numPr>
        <w:spacing w:before="60" w:after="60" w:line="276" w:lineRule="auto"/>
        <w:jc w:val="both"/>
        <w:rPr>
          <w:color w:val="auto"/>
        </w:rPr>
      </w:pPr>
      <w:r w:rsidRPr="00161F89">
        <w:rPr>
          <w:color w:val="auto"/>
        </w:rPr>
        <w:t>Zaplanowane w ramach Planu Operacyjnego przedsięwzięcie Partnera  nie odbyło się z powodu sytuacji losowej (huragan):</w:t>
      </w:r>
    </w:p>
    <w:p w14:paraId="408CFDE1" w14:textId="77777777" w:rsidR="00EA73BF" w:rsidRPr="00161F89" w:rsidRDefault="00EA73BF" w:rsidP="008431AE">
      <w:pPr>
        <w:pStyle w:val="Zwykytekst"/>
        <w:spacing w:before="60" w:after="60" w:line="276" w:lineRule="auto"/>
        <w:jc w:val="both"/>
        <w:rPr>
          <w:rFonts w:ascii="Times New Roman" w:hAnsi="Times New Roman" w:cs="Times New Roman"/>
          <w:sz w:val="24"/>
          <w:szCs w:val="24"/>
        </w:rPr>
      </w:pPr>
      <w:r w:rsidRPr="00161F89">
        <w:rPr>
          <w:rFonts w:ascii="Times New Roman" w:hAnsi="Times New Roman" w:cs="Times New Roman"/>
          <w:sz w:val="24"/>
          <w:szCs w:val="24"/>
        </w:rPr>
        <w:t>W zaistniałej sytuacji proponuje się, aby przedsięwzięcie zostało zorganizowane w innym terminie, gospodarując taką wysokością budżetu, na jaką została podpisana umowa pomiędzy samorządem województwa a Partnerem KSOW, oraz odjęciu kosztów, które już zostały poniesione. Nienaruszalny powinien pozostać cel projektu, zakładane do osiągnięcia przez Wnioskodawcę wskaźniki realizacji operacji oraz ostateczny koszt zgłoszony do Planu Operacyjnego. Dopuszczalna jest zmiana kalkulacji kosztów, przy czym należy pamiętać że wartość wydatków kwalifikowalnych nie może przekraczać wartości kosztów zatwierdzonych w dwuletnim Planie Operacyjnym.</w:t>
      </w:r>
    </w:p>
    <w:p w14:paraId="7BF471F5" w14:textId="77777777" w:rsidR="00EA73BF" w:rsidRPr="00161F89" w:rsidRDefault="00EA73BF" w:rsidP="008431AE">
      <w:pPr>
        <w:pStyle w:val="Zwykytekst"/>
        <w:spacing w:before="60" w:after="60" w:line="276" w:lineRule="auto"/>
        <w:jc w:val="both"/>
        <w:rPr>
          <w:rFonts w:ascii="Times New Roman" w:hAnsi="Times New Roman" w:cs="Times New Roman"/>
          <w:sz w:val="24"/>
          <w:szCs w:val="24"/>
        </w:rPr>
      </w:pPr>
    </w:p>
    <w:p w14:paraId="6BC4C04F" w14:textId="77777777" w:rsidR="00EA73BF" w:rsidRPr="00161F89" w:rsidRDefault="00EA73BF" w:rsidP="008431AE">
      <w:pPr>
        <w:pStyle w:val="Zwykytekst"/>
        <w:numPr>
          <w:ilvl w:val="0"/>
          <w:numId w:val="12"/>
        </w:numPr>
        <w:spacing w:before="60" w:after="60" w:line="276" w:lineRule="auto"/>
        <w:jc w:val="both"/>
        <w:rPr>
          <w:rFonts w:ascii="Times New Roman" w:hAnsi="Times New Roman" w:cs="Times New Roman"/>
          <w:sz w:val="24"/>
          <w:szCs w:val="24"/>
        </w:rPr>
      </w:pPr>
      <w:r w:rsidRPr="00161F89">
        <w:rPr>
          <w:rFonts w:ascii="Times New Roman" w:hAnsi="Times New Roman" w:cs="Times New Roman"/>
          <w:sz w:val="24"/>
          <w:szCs w:val="24"/>
        </w:rPr>
        <w:t>Pracownik podmiotu uprawionego nie pojechał w delegację z powodu zwolnienia lekarskiego:</w:t>
      </w:r>
    </w:p>
    <w:p w14:paraId="3E6E191E" w14:textId="77777777" w:rsidR="00EA73BF" w:rsidRPr="00161F89" w:rsidRDefault="00EA73BF" w:rsidP="008431AE">
      <w:p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W perspektywie 2014-2020 zakłada się, że aby koszt mógł zostać uznany za kwalifikowalny musi być on m.in. racjonalny i niezbędny dla realizacji projektu czyli osiągnięcia celu. Z uwagi na fakt, że podróż służbowa nie doszła do skutku, jeden z powyższych warunków, czyli osiągnięcie celu, nie został spełniony.</w:t>
      </w:r>
    </w:p>
    <w:p w14:paraId="20C677EE" w14:textId="77777777" w:rsidR="00EA73BF" w:rsidRDefault="00EA73BF" w:rsidP="008431AE">
      <w:p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W związku z powyższym koszt zakupionego biletu lotniczego oraz noclegu nie może zostać uznany jako koszt kwalifikowalny w ramach PT PROW 2014-2020.</w:t>
      </w:r>
    </w:p>
    <w:p w14:paraId="13BD0D04" w14:textId="77777777" w:rsidR="0057515D" w:rsidRPr="00161F89" w:rsidRDefault="0057515D" w:rsidP="008431AE">
      <w:pPr>
        <w:spacing w:before="60" w:after="60"/>
        <w:jc w:val="both"/>
        <w:rPr>
          <w:rFonts w:ascii="Times New Roman" w:hAnsi="Times New Roman" w:cs="Times New Roman"/>
          <w:sz w:val="24"/>
          <w:szCs w:val="24"/>
        </w:rPr>
      </w:pPr>
    </w:p>
    <w:p w14:paraId="78F3ABBE" w14:textId="5B8EE391" w:rsidR="00EA73BF" w:rsidRPr="0057515D" w:rsidRDefault="0057515D" w:rsidP="0057515D">
      <w:pPr>
        <w:pStyle w:val="Akapitzlist"/>
        <w:numPr>
          <w:ilvl w:val="0"/>
          <w:numId w:val="54"/>
        </w:numPr>
        <w:tabs>
          <w:tab w:val="left" w:pos="284"/>
        </w:tabs>
        <w:autoSpaceDE w:val="0"/>
        <w:autoSpaceDN w:val="0"/>
        <w:spacing w:before="60" w:after="60"/>
        <w:jc w:val="both"/>
        <w:rPr>
          <w:rFonts w:ascii="Times New Roman" w:hAnsi="Times New Roman" w:cs="Times New Roman"/>
          <w:b/>
          <w:sz w:val="24"/>
          <w:szCs w:val="24"/>
        </w:rPr>
      </w:pPr>
      <w:r>
        <w:rPr>
          <w:rFonts w:ascii="Times New Roman" w:hAnsi="Times New Roman" w:cs="Times New Roman"/>
          <w:b/>
          <w:sz w:val="24"/>
          <w:szCs w:val="24"/>
        </w:rPr>
        <w:t>B</w:t>
      </w:r>
      <w:r w:rsidR="00EA73BF" w:rsidRPr="0057515D">
        <w:rPr>
          <w:rFonts w:ascii="Times New Roman" w:hAnsi="Times New Roman" w:cs="Times New Roman"/>
          <w:b/>
          <w:sz w:val="24"/>
          <w:szCs w:val="24"/>
        </w:rPr>
        <w:t xml:space="preserve">ilety lotnicze </w:t>
      </w:r>
      <w:r>
        <w:rPr>
          <w:rFonts w:ascii="Times New Roman" w:hAnsi="Times New Roman" w:cs="Times New Roman"/>
          <w:b/>
          <w:sz w:val="24"/>
          <w:szCs w:val="24"/>
        </w:rPr>
        <w:t>jako dowód księgowy</w:t>
      </w:r>
    </w:p>
    <w:p w14:paraId="37108066" w14:textId="77777777" w:rsidR="00EA73BF" w:rsidRPr="00161F89" w:rsidRDefault="00EA73BF" w:rsidP="008431AE">
      <w:pPr>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xml:space="preserve">W § 3 rozporządzenia Ministra Finansów z dnia 3 grudnia 2013 roku w sprawie wystawiania faktur (Dz. U. 2013, poz. 1485) zostały określone przypadki, w których faktury mogą zawierać węższy zakres danych. Mianowicie faktura dokumentująca przejazd autostradą płatną lub przejazd na odległość nie mniejszą niż 50 km, wystawiana w formie biletu jednorazowego przez podatników uprawnionych do świadczenia usług polegających na przewozie osób: kolejami normalnotorowymi, taborem samochodowym, statkami pełnomorskimi, środkami transportu żeglugi śródlądowej i przybrzeżnej, promami, samolotami i śmigłowcami, powinna zawierać: numer i datę wystawienia, imię i nazwisko lub nazwę podatnika, numer, za pomocą którego podatnik jest zidentyfikowany na potrzeby podatku, informacje pozwalające na identyfikację rodzaju usługi, kwotę podatku, kwotę należności ogółem. </w:t>
      </w:r>
      <w:r w:rsidR="00676470">
        <w:rPr>
          <w:rFonts w:ascii="Times New Roman" w:hAnsi="Times New Roman" w:cs="Times New Roman"/>
          <w:sz w:val="24"/>
          <w:szCs w:val="24"/>
        </w:rPr>
        <w:t>Zgodnie z ww. rozporządzeniem,</w:t>
      </w:r>
      <w:r w:rsidRPr="00161F89">
        <w:rPr>
          <w:rFonts w:ascii="Times New Roman" w:hAnsi="Times New Roman" w:cs="Times New Roman"/>
          <w:sz w:val="24"/>
          <w:szCs w:val="24"/>
        </w:rPr>
        <w:t xml:space="preserve"> możliwe jest uznanie biletu lotniczego za fakturę dokumentującą przewóz osób, pod warunkiem, że bilet ten spełnia wszystkie warunki określone w ww. rozporządzeniu, tzn. jest wystawiony przez podatnika uprawnionego do świadczenia usług i zawiera wszystkie dane określone w § 3 ww. </w:t>
      </w:r>
      <w:r w:rsidRPr="00161F89">
        <w:rPr>
          <w:rFonts w:ascii="Times New Roman" w:hAnsi="Times New Roman" w:cs="Times New Roman"/>
          <w:sz w:val="24"/>
          <w:szCs w:val="24"/>
        </w:rPr>
        <w:lastRenderedPageBreak/>
        <w:t>rozporządzenia. Jednocześnie do refundacji należałoby przedłożyć bilet/bilety wraz z paragonem oraz potwierdzenie płatności i potwierdzenie rezerwacji.</w:t>
      </w:r>
    </w:p>
    <w:p w14:paraId="3AE297B3" w14:textId="77777777" w:rsidR="00EA73BF" w:rsidRPr="00333315" w:rsidRDefault="00EA73BF" w:rsidP="0057515D">
      <w:pPr>
        <w:pStyle w:val="Akapitzlist"/>
        <w:numPr>
          <w:ilvl w:val="0"/>
          <w:numId w:val="54"/>
        </w:numPr>
        <w:tabs>
          <w:tab w:val="left" w:pos="284"/>
        </w:tabs>
        <w:autoSpaceDE w:val="0"/>
        <w:autoSpaceDN w:val="0"/>
        <w:spacing w:before="60" w:after="60"/>
        <w:jc w:val="both"/>
        <w:rPr>
          <w:rFonts w:ascii="Times New Roman" w:hAnsi="Times New Roman" w:cs="Times New Roman"/>
          <w:b/>
          <w:bCs/>
          <w:sz w:val="24"/>
          <w:szCs w:val="24"/>
        </w:rPr>
      </w:pPr>
      <w:r w:rsidRPr="00333315">
        <w:rPr>
          <w:rFonts w:ascii="Times New Roman" w:hAnsi="Times New Roman" w:cs="Times New Roman"/>
          <w:b/>
          <w:bCs/>
          <w:sz w:val="24"/>
          <w:szCs w:val="24"/>
        </w:rPr>
        <w:t>Karta podarunkowa jako nagroda w konkursie</w:t>
      </w:r>
    </w:p>
    <w:p w14:paraId="21E282C6" w14:textId="77777777" w:rsidR="00EA73BF" w:rsidRPr="00161F89" w:rsidRDefault="00EA73BF" w:rsidP="008431AE">
      <w:pPr>
        <w:tabs>
          <w:tab w:val="left" w:pos="284"/>
        </w:tabs>
        <w:autoSpaceDE w:val="0"/>
        <w:autoSpaceDN w:val="0"/>
        <w:spacing w:before="60" w:after="60"/>
        <w:jc w:val="both"/>
        <w:rPr>
          <w:rFonts w:ascii="Times New Roman" w:hAnsi="Times New Roman" w:cs="Times New Roman"/>
          <w:bCs/>
          <w:sz w:val="24"/>
          <w:szCs w:val="24"/>
        </w:rPr>
      </w:pPr>
      <w:r w:rsidRPr="00161F89">
        <w:rPr>
          <w:rFonts w:ascii="Times New Roman" w:hAnsi="Times New Roman" w:cs="Times New Roman"/>
          <w:bCs/>
          <w:sz w:val="24"/>
          <w:szCs w:val="24"/>
        </w:rPr>
        <w:t xml:space="preserve">Karta podarunkowa jako nagroda w konkursie stanowi koszt kwalifikowalny jeżeli jest racjonalna, zasadna oraz </w:t>
      </w:r>
      <w:r w:rsidRPr="00161F89">
        <w:rPr>
          <w:rFonts w:ascii="Times New Roman" w:hAnsi="Times New Roman" w:cs="Times New Roman"/>
          <w:sz w:val="24"/>
          <w:szCs w:val="24"/>
        </w:rPr>
        <w:t xml:space="preserve"> zaplanowana została w odpowiednim Planie Operacyjnym.</w:t>
      </w:r>
    </w:p>
    <w:p w14:paraId="09BFAA1E" w14:textId="4B80980B" w:rsidR="00EA73BF" w:rsidRPr="00333315" w:rsidRDefault="00333315" w:rsidP="0057515D">
      <w:pPr>
        <w:pStyle w:val="Akapitzlist"/>
        <w:numPr>
          <w:ilvl w:val="0"/>
          <w:numId w:val="54"/>
        </w:numPr>
        <w:tabs>
          <w:tab w:val="left" w:pos="284"/>
        </w:tabs>
        <w:autoSpaceDE w:val="0"/>
        <w:autoSpaceDN w:val="0"/>
        <w:spacing w:before="60" w:after="60"/>
        <w:jc w:val="both"/>
        <w:rPr>
          <w:rFonts w:ascii="Times New Roman" w:hAnsi="Times New Roman" w:cs="Times New Roman"/>
          <w:b/>
          <w:bCs/>
          <w:sz w:val="24"/>
          <w:szCs w:val="24"/>
        </w:rPr>
      </w:pPr>
      <w:r w:rsidRPr="00333315">
        <w:rPr>
          <w:rFonts w:ascii="Times New Roman" w:hAnsi="Times New Roman" w:cs="Times New Roman"/>
          <w:b/>
          <w:bCs/>
          <w:sz w:val="24"/>
          <w:szCs w:val="24"/>
        </w:rPr>
        <w:t>Zakup</w:t>
      </w:r>
      <w:r w:rsidR="00EA73BF" w:rsidRPr="00333315">
        <w:rPr>
          <w:rFonts w:ascii="Times New Roman" w:hAnsi="Times New Roman" w:cs="Times New Roman"/>
          <w:b/>
          <w:bCs/>
          <w:sz w:val="24"/>
          <w:szCs w:val="24"/>
        </w:rPr>
        <w:t xml:space="preserve"> regałów na potrzeby zarchiwizowania dokumentów dot. PT PROW 2007-2013</w:t>
      </w:r>
    </w:p>
    <w:p w14:paraId="18EDFF9E" w14:textId="77777777" w:rsidR="00EA73BF" w:rsidRPr="00161F89" w:rsidRDefault="00EA73BF" w:rsidP="008431AE">
      <w:pPr>
        <w:tabs>
          <w:tab w:val="left" w:pos="284"/>
        </w:tabs>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Koszty dot. poprzednich okresów programowania wpisują się w obszar finansowania pomocy technicznej PROW 2014-2020, tak więc zakup regałów niezbędnych do przeprowadzenia archiwizacji materiałów związanych z PROW 2007-2013 stanowi koszt kwalifikowalny.</w:t>
      </w:r>
    </w:p>
    <w:p w14:paraId="7D740525" w14:textId="77777777" w:rsidR="00EA73BF" w:rsidRPr="00333315" w:rsidRDefault="00EA73BF" w:rsidP="0057515D">
      <w:pPr>
        <w:pStyle w:val="Akapitzlist"/>
        <w:numPr>
          <w:ilvl w:val="0"/>
          <w:numId w:val="54"/>
        </w:numPr>
        <w:tabs>
          <w:tab w:val="left" w:pos="284"/>
        </w:tabs>
        <w:autoSpaceDE w:val="0"/>
        <w:autoSpaceDN w:val="0"/>
        <w:spacing w:before="60" w:after="60"/>
        <w:jc w:val="both"/>
        <w:rPr>
          <w:rFonts w:ascii="Times New Roman" w:hAnsi="Times New Roman" w:cs="Times New Roman"/>
          <w:sz w:val="24"/>
          <w:szCs w:val="24"/>
        </w:rPr>
      </w:pPr>
      <w:r w:rsidRPr="00333315">
        <w:rPr>
          <w:rFonts w:ascii="Times New Roman" w:hAnsi="Times New Roman" w:cs="Times New Roman"/>
          <w:b/>
          <w:sz w:val="24"/>
          <w:szCs w:val="24"/>
        </w:rPr>
        <w:t>Koszty związane z organizacją stoisk na targach</w:t>
      </w:r>
    </w:p>
    <w:p w14:paraId="1394FFF8" w14:textId="77777777" w:rsidR="00EA73BF" w:rsidRPr="00161F89" w:rsidRDefault="00EA73BF" w:rsidP="008431AE">
      <w:pPr>
        <w:pStyle w:val="Akapitzlist"/>
        <w:numPr>
          <w:ilvl w:val="0"/>
          <w:numId w:val="13"/>
        </w:numPr>
        <w:tabs>
          <w:tab w:val="left" w:pos="284"/>
        </w:tabs>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bCs/>
          <w:sz w:val="24"/>
          <w:szCs w:val="24"/>
        </w:rPr>
        <w:t xml:space="preserve">uszycie  strojów dla osób obsługujących stoisko na targach  oraz przygotowanie dekoracji: </w:t>
      </w:r>
    </w:p>
    <w:p w14:paraId="562C824B" w14:textId="77777777" w:rsidR="00EA73BF" w:rsidRPr="00161F89" w:rsidRDefault="00EA73BF" w:rsidP="008431AE">
      <w:pPr>
        <w:tabs>
          <w:tab w:val="left" w:pos="284"/>
        </w:tabs>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xml:space="preserve">Zgodnie z przepisami w zakresie PT PROW 2014-2020 aby dany koszt mógł zostać uznany za kwalifikowalny musi być on m.in. uzasadniony zakresem operacji i niezbędny do osiągnięcia jej celu oraz  racjonalny. Jeżeli będą spełnione powyższe warunki wydaje się, że przedmiotowe koszty mogą stanowić koszt kwalifikowalny. Ponadto należy pamiętać o trwałym </w:t>
      </w:r>
      <w:proofErr w:type="spellStart"/>
      <w:r w:rsidRPr="00161F89">
        <w:rPr>
          <w:rFonts w:ascii="Times New Roman" w:hAnsi="Times New Roman" w:cs="Times New Roman"/>
          <w:sz w:val="24"/>
          <w:szCs w:val="24"/>
        </w:rPr>
        <w:t>ologowaniu</w:t>
      </w:r>
      <w:proofErr w:type="spellEnd"/>
      <w:r w:rsidRPr="00161F89">
        <w:rPr>
          <w:rFonts w:ascii="Times New Roman" w:hAnsi="Times New Roman" w:cs="Times New Roman"/>
          <w:sz w:val="24"/>
          <w:szCs w:val="24"/>
        </w:rPr>
        <w:t xml:space="preserve"> zarówno stoiska jak i  strojów regionalnych. </w:t>
      </w:r>
    </w:p>
    <w:p w14:paraId="048F4FBE" w14:textId="77777777" w:rsidR="00EA73BF" w:rsidRPr="00161F89" w:rsidRDefault="00EA73BF" w:rsidP="008431AE">
      <w:pPr>
        <w:pStyle w:val="Akapitzlist"/>
        <w:numPr>
          <w:ilvl w:val="0"/>
          <w:numId w:val="13"/>
        </w:numPr>
        <w:tabs>
          <w:tab w:val="left" w:pos="284"/>
        </w:tabs>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bCs/>
          <w:sz w:val="24"/>
          <w:szCs w:val="24"/>
        </w:rPr>
        <w:t>wyposażenia oraz przechowywanie  stoiska ze środków przeznaczonych na funkcjonowanie KSOW:</w:t>
      </w:r>
    </w:p>
    <w:p w14:paraId="08F2CCFF" w14:textId="77777777" w:rsidR="00EA73BF" w:rsidRPr="00161F89" w:rsidRDefault="00EA73BF" w:rsidP="008431AE">
      <w:pPr>
        <w:tabs>
          <w:tab w:val="left" w:pos="284"/>
        </w:tabs>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xml:space="preserve">Koszt zakupu wyposażenia stoiska wystawienniczego oraz przechowywania stanowi koszt kwalifikowalny w ramach PT PROW 2014-2020. Natomiast zgodnie z przepisami w zakresie PT PROW 2014-2020 zakłada się, że aby dany koszt mógł zostać uznany za kwalifikowalny musi być on m.in. uzasadniony zakresem operacji i niezbędny do osiągnięcia jej celu oraz  racjonalny. </w:t>
      </w:r>
    </w:p>
    <w:p w14:paraId="65AF031D" w14:textId="77777777" w:rsidR="00EA73BF" w:rsidRPr="0016108E" w:rsidRDefault="00EA73BF" w:rsidP="0057515D">
      <w:pPr>
        <w:pStyle w:val="Akapitzlist"/>
        <w:numPr>
          <w:ilvl w:val="0"/>
          <w:numId w:val="54"/>
        </w:numPr>
        <w:tabs>
          <w:tab w:val="left" w:pos="284"/>
        </w:tabs>
        <w:autoSpaceDE w:val="0"/>
        <w:autoSpaceDN w:val="0"/>
        <w:spacing w:before="60" w:after="60"/>
        <w:jc w:val="both"/>
        <w:rPr>
          <w:rFonts w:ascii="Times New Roman" w:hAnsi="Times New Roman" w:cs="Times New Roman"/>
          <w:b/>
          <w:sz w:val="24"/>
          <w:szCs w:val="24"/>
        </w:rPr>
      </w:pPr>
      <w:r w:rsidRPr="0016108E">
        <w:rPr>
          <w:rFonts w:ascii="Times New Roman" w:hAnsi="Times New Roman" w:cs="Times New Roman"/>
          <w:b/>
          <w:sz w:val="24"/>
          <w:szCs w:val="24"/>
        </w:rPr>
        <w:t>Koszty niezbędne do realizacji operacji</w:t>
      </w:r>
    </w:p>
    <w:p w14:paraId="06175D62" w14:textId="77777777" w:rsidR="00B27F95" w:rsidRPr="00161F89" w:rsidRDefault="00B27F95" w:rsidP="008431AE">
      <w:pPr>
        <w:pStyle w:val="Akapitzlist"/>
        <w:tabs>
          <w:tab w:val="left" w:pos="284"/>
        </w:tabs>
        <w:autoSpaceDE w:val="0"/>
        <w:autoSpaceDN w:val="0"/>
        <w:spacing w:before="60" w:after="60"/>
        <w:ind w:left="360"/>
        <w:jc w:val="both"/>
        <w:rPr>
          <w:rFonts w:ascii="Times New Roman" w:hAnsi="Times New Roman" w:cs="Times New Roman"/>
          <w:b/>
          <w:sz w:val="24"/>
          <w:szCs w:val="24"/>
          <w:u w:val="single"/>
        </w:rPr>
      </w:pPr>
    </w:p>
    <w:p w14:paraId="49663704" w14:textId="77777777" w:rsidR="00EA73BF" w:rsidRPr="00161F89" w:rsidRDefault="00EA73BF" w:rsidP="008431AE">
      <w:pPr>
        <w:pStyle w:val="Akapitzlist"/>
        <w:numPr>
          <w:ilvl w:val="0"/>
          <w:numId w:val="14"/>
        </w:numPr>
        <w:tabs>
          <w:tab w:val="left" w:pos="284"/>
        </w:tabs>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bCs/>
          <w:sz w:val="24"/>
          <w:szCs w:val="24"/>
        </w:rPr>
        <w:t>ubrania ochronne:</w:t>
      </w:r>
    </w:p>
    <w:p w14:paraId="71597A0E" w14:textId="77777777" w:rsidR="00EA73BF" w:rsidRDefault="00EA73BF" w:rsidP="008431AE">
      <w:pPr>
        <w:tabs>
          <w:tab w:val="left" w:pos="284"/>
        </w:tabs>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Do kosztów organizacji operacji mogą zostać zaliczone koszty, które spełniają warunki kwalifikowalności oraz są zużywalne (jednorazowe) w tym ubrania ochronne, odczynniki do przeprowadzenia badania podczas warsztatów itp. Nie można natomiast zaliczyć do nich kosztów materiałów/sprzętów, które po przeprowadzeniu operacji pozostają i mogłyby stanowić majątek organizatora przedsięwzięcia</w:t>
      </w:r>
      <w:r w:rsidRPr="00676470">
        <w:rPr>
          <w:rFonts w:ascii="Times New Roman" w:hAnsi="Times New Roman" w:cs="Times New Roman"/>
          <w:sz w:val="24"/>
          <w:szCs w:val="24"/>
        </w:rPr>
        <w:t>.</w:t>
      </w:r>
    </w:p>
    <w:p w14:paraId="3D9D75AC" w14:textId="77777777" w:rsidR="00EA73BF" w:rsidRPr="00161F89" w:rsidRDefault="00EA73BF" w:rsidP="008431AE">
      <w:pPr>
        <w:pStyle w:val="Akapitzlist"/>
        <w:numPr>
          <w:ilvl w:val="0"/>
          <w:numId w:val="14"/>
        </w:numPr>
        <w:tabs>
          <w:tab w:val="left" w:pos="284"/>
        </w:tabs>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faktura za parking:</w:t>
      </w:r>
    </w:p>
    <w:p w14:paraId="5CB80AC5" w14:textId="77777777" w:rsidR="00EA73BF" w:rsidRPr="00161F89" w:rsidRDefault="00EA73BF" w:rsidP="008431AE">
      <w:pPr>
        <w:spacing w:before="60" w:after="60"/>
        <w:jc w:val="both"/>
      </w:pPr>
      <w:r w:rsidRPr="00161F89">
        <w:rPr>
          <w:rFonts w:ascii="Times New Roman" w:hAnsi="Times New Roman" w:cs="Times New Roman"/>
          <w:sz w:val="24"/>
          <w:szCs w:val="24"/>
        </w:rPr>
        <w:t>Faktura za parking w ramach wyjazdu służbowego jest kosztem kwalifikowalnym pod warunkiem, że  delegacja służbowa będzie uznana za celową i niezbędną, to wszelkie niezbędne koszty  związane  z delegacją mogą stanowić  koszt kwalifikowalny</w:t>
      </w:r>
      <w:r w:rsidRPr="00161F89">
        <w:t>.</w:t>
      </w:r>
    </w:p>
    <w:p w14:paraId="1B8205C1" w14:textId="77777777" w:rsidR="00EA73BF" w:rsidRPr="008069D4" w:rsidRDefault="00EA73BF" w:rsidP="0057515D">
      <w:pPr>
        <w:pStyle w:val="Akapitzlist"/>
        <w:numPr>
          <w:ilvl w:val="0"/>
          <w:numId w:val="54"/>
        </w:numPr>
        <w:spacing w:before="60" w:after="60"/>
        <w:jc w:val="both"/>
        <w:rPr>
          <w:rFonts w:ascii="Times New Roman" w:hAnsi="Times New Roman" w:cs="Times New Roman"/>
          <w:b/>
          <w:sz w:val="24"/>
          <w:szCs w:val="24"/>
        </w:rPr>
      </w:pPr>
      <w:r w:rsidRPr="008069D4">
        <w:rPr>
          <w:rFonts w:ascii="Times New Roman" w:hAnsi="Times New Roman" w:cs="Times New Roman"/>
          <w:b/>
          <w:sz w:val="24"/>
          <w:szCs w:val="24"/>
        </w:rPr>
        <w:t xml:space="preserve">Różnice kursowe </w:t>
      </w:r>
    </w:p>
    <w:p w14:paraId="7A7D6D2F" w14:textId="77777777" w:rsidR="00EA73BF" w:rsidRPr="00A3720E" w:rsidRDefault="00A3720E" w:rsidP="008431AE">
      <w:pPr>
        <w:spacing w:before="60" w:after="60"/>
        <w:jc w:val="both"/>
        <w:rPr>
          <w:rFonts w:ascii="Times New Roman" w:hAnsi="Times New Roman" w:cs="Times New Roman"/>
          <w:b/>
          <w:sz w:val="24"/>
          <w:szCs w:val="24"/>
          <w:u w:val="single"/>
        </w:rPr>
      </w:pPr>
      <w:r w:rsidRPr="00A3720E">
        <w:rPr>
          <w:rFonts w:ascii="Times New Roman" w:hAnsi="Times New Roman" w:cs="Times New Roman"/>
          <w:color w:val="000000"/>
          <w:sz w:val="24"/>
          <w:szCs w:val="24"/>
        </w:rPr>
        <w:t>Koszt by mógł być uznany za kwalifikowany musi być rzeczywiście poniesiony tj.</w:t>
      </w:r>
      <w:r>
        <w:rPr>
          <w:rFonts w:ascii="Times New Roman" w:hAnsi="Times New Roman" w:cs="Times New Roman"/>
          <w:color w:val="000000"/>
          <w:sz w:val="24"/>
          <w:szCs w:val="24"/>
        </w:rPr>
        <w:t xml:space="preserve"> przeliczony</w:t>
      </w:r>
      <w:r w:rsidRPr="00A3720E">
        <w:rPr>
          <w:rFonts w:ascii="Times New Roman" w:hAnsi="Times New Roman" w:cs="Times New Roman"/>
          <w:color w:val="000000"/>
          <w:sz w:val="24"/>
          <w:szCs w:val="24"/>
        </w:rPr>
        <w:t xml:space="preserve"> zgodnie z ustawą o rachunkowości po kursie faktycznie zastosowanym w tym dniu, wynikającym z charakteru operacji – w przypadku sprzedaży lub kupna walut oraz zapłaty należności lub zobowiązań.</w:t>
      </w:r>
      <w:r w:rsidRPr="00161F89">
        <w:rPr>
          <w:rFonts w:ascii="Times New Roman" w:hAnsi="Times New Roman" w:cs="Times New Roman"/>
          <w:sz w:val="24"/>
          <w:szCs w:val="24"/>
        </w:rPr>
        <w:t xml:space="preserve"> </w:t>
      </w:r>
      <w:r w:rsidR="00EA73BF" w:rsidRPr="00161F89">
        <w:rPr>
          <w:rFonts w:ascii="Times New Roman" w:hAnsi="Times New Roman" w:cs="Times New Roman"/>
          <w:sz w:val="24"/>
          <w:szCs w:val="24"/>
        </w:rPr>
        <w:t xml:space="preserve">W przypadku płatności bezgotówkowych za koszt, który </w:t>
      </w:r>
      <w:r w:rsidR="00EA73BF" w:rsidRPr="00161F89">
        <w:rPr>
          <w:rFonts w:ascii="Times New Roman" w:hAnsi="Times New Roman" w:cs="Times New Roman"/>
          <w:sz w:val="24"/>
          <w:szCs w:val="24"/>
        </w:rPr>
        <w:lastRenderedPageBreak/>
        <w:t>będzie mógł podlegać refundacji uznana będzie kwota będąca równowartością kwoty obciążającej beneficjenta w walucie obcej, przyjmując kurs faktycznie zastosowany przez bank obsługujący beneficjenta w dniu dokonania przelewu. W przypadku gdy nie jest możliwe zastosowanie kursu sprzedaży danego banku, wydatki kwalifikowalne poniesione w walucie obcej należy przeliczyć po innym kursie, zgodnym z obowiązującymi przepisami prawa oraz obowiązującą polityką rachunkowości beneficjenta.</w:t>
      </w:r>
    </w:p>
    <w:p w14:paraId="38D2AE65" w14:textId="77777777" w:rsidR="00EA73BF" w:rsidRPr="001016F0" w:rsidRDefault="00EA73BF" w:rsidP="0057515D">
      <w:pPr>
        <w:pStyle w:val="Akapitzlist"/>
        <w:numPr>
          <w:ilvl w:val="0"/>
          <w:numId w:val="54"/>
        </w:numPr>
        <w:spacing w:before="60" w:after="60"/>
        <w:jc w:val="both"/>
        <w:rPr>
          <w:rFonts w:ascii="Times New Roman" w:hAnsi="Times New Roman" w:cs="Times New Roman"/>
          <w:b/>
          <w:sz w:val="24"/>
          <w:szCs w:val="24"/>
        </w:rPr>
      </w:pPr>
      <w:r w:rsidRPr="001016F0">
        <w:rPr>
          <w:rFonts w:ascii="Times New Roman" w:hAnsi="Times New Roman" w:cs="Times New Roman"/>
          <w:b/>
          <w:sz w:val="24"/>
          <w:szCs w:val="24"/>
        </w:rPr>
        <w:t xml:space="preserve">Wizualizacja na materiałach szkoleniowych </w:t>
      </w:r>
    </w:p>
    <w:p w14:paraId="05791829" w14:textId="77777777" w:rsidR="00EA73BF" w:rsidRPr="00161F89" w:rsidRDefault="00EA73BF" w:rsidP="008431AE">
      <w:pPr>
        <w:autoSpaceDE w:val="0"/>
        <w:autoSpaceDN w:val="0"/>
        <w:spacing w:before="60" w:after="60"/>
        <w:jc w:val="both"/>
        <w:rPr>
          <w:rFonts w:ascii="Times New Roman" w:hAnsi="Times New Roman" w:cs="Times New Roman"/>
          <w:sz w:val="24"/>
          <w:szCs w:val="24"/>
        </w:rPr>
      </w:pPr>
      <w:r w:rsidRPr="00161F89">
        <w:rPr>
          <w:rFonts w:ascii="Times New Roman" w:hAnsi="Times New Roman" w:cs="Times New Roman"/>
          <w:sz w:val="24"/>
          <w:szCs w:val="24"/>
        </w:rPr>
        <w:t> Beneficjenta/partnera KSOW obowiązują zapisy zawartej umowy na realizację operacji w ramach Planu operacyjnego KSOW. Jeżeli w umowie zawartej na realizację operacji taki partner zobowiązał się do informowania i rozpowszechniania informacji o pomocy otrzymanej z EFRROW, zgodnie z przepisami załącznika III do rozporządzenia nr 808/2014 opisanymi szczegółowo w Księdze wizualizacji znaku Programu Rozwoju Obszarów Wiejskich na lata 2014–2020, opublikowanej na stronie internetowej Ministerstwa Rolnictwa i Rozwoju Wsi, to przede wszystkim w trakcie trwania operacji informuje opinię publiczną o pomocy otrzymanej z EFRROW poprzez zamieszczenie np. plakatu. Przy działaniach miękkich takich jak szkolenia, konferencje, warsztaty musi być zapewnione poinformowanie o pomocy z EFRROW w czasie trwania operacji (plakat, baner) oraz m. in. na prezentacji czy materiale szkoleniowym (zawierającym treści merytoryczne). Na materiałach konferencyjnych/szkoleniowych, takich jak np. notes, długopis, wizualizacja nie jest konieczna, chyba że wynika to z założeń operacji, które wskazują, że mają to być materiały promocyjne. Beneficjent/partner</w:t>
      </w:r>
      <w:r w:rsidR="00B46CD4">
        <w:rPr>
          <w:rFonts w:ascii="Times New Roman" w:hAnsi="Times New Roman" w:cs="Times New Roman"/>
          <w:sz w:val="24"/>
          <w:szCs w:val="24"/>
        </w:rPr>
        <w:t xml:space="preserve"> </w:t>
      </w:r>
      <w:r w:rsidR="00B46CD4" w:rsidRPr="004840D0">
        <w:rPr>
          <w:rFonts w:ascii="Times New Roman" w:hAnsi="Times New Roman" w:cs="Times New Roman"/>
          <w:sz w:val="24"/>
          <w:szCs w:val="24"/>
        </w:rPr>
        <w:t>KSOW</w:t>
      </w:r>
      <w:r w:rsidRPr="00161F89">
        <w:rPr>
          <w:rFonts w:ascii="Times New Roman" w:hAnsi="Times New Roman" w:cs="Times New Roman"/>
          <w:sz w:val="24"/>
          <w:szCs w:val="24"/>
        </w:rPr>
        <w:t xml:space="preserve"> w takiej sytuacji może przekazać materiały piśmiennicze bez </w:t>
      </w:r>
      <w:proofErr w:type="spellStart"/>
      <w:r w:rsidRPr="00161F89">
        <w:rPr>
          <w:rFonts w:ascii="Times New Roman" w:hAnsi="Times New Roman" w:cs="Times New Roman"/>
          <w:sz w:val="24"/>
          <w:szCs w:val="24"/>
        </w:rPr>
        <w:t>ologowania</w:t>
      </w:r>
      <w:proofErr w:type="spellEnd"/>
      <w:r w:rsidRPr="00161F89">
        <w:rPr>
          <w:rFonts w:ascii="Times New Roman" w:hAnsi="Times New Roman" w:cs="Times New Roman"/>
          <w:sz w:val="24"/>
          <w:szCs w:val="24"/>
        </w:rPr>
        <w:t>, jednakże musi zapewnić poinformowanie o wkładzie EFRROW w realizowaną operację w czasie jej trwania.</w:t>
      </w:r>
    </w:p>
    <w:p w14:paraId="09EB85A2" w14:textId="77777777" w:rsidR="00795381" w:rsidRDefault="00795381" w:rsidP="00795381">
      <w:pPr>
        <w:jc w:val="both"/>
        <w:rPr>
          <w:rFonts w:ascii="Times New Roman" w:hAnsi="Times New Roman" w:cs="Times New Roman"/>
          <w:sz w:val="24"/>
          <w:szCs w:val="24"/>
        </w:rPr>
      </w:pPr>
    </w:p>
    <w:p w14:paraId="2B72531F" w14:textId="596EFCEF" w:rsidR="008431AE" w:rsidRDefault="008431AE">
      <w:pPr>
        <w:rPr>
          <w:rFonts w:ascii="Times New Roman" w:hAnsi="Times New Roman" w:cs="Times New Roman"/>
          <w:sz w:val="24"/>
          <w:szCs w:val="24"/>
        </w:rPr>
      </w:pPr>
      <w:r>
        <w:rPr>
          <w:rFonts w:ascii="Times New Roman" w:hAnsi="Times New Roman" w:cs="Times New Roman"/>
          <w:sz w:val="24"/>
          <w:szCs w:val="24"/>
        </w:rPr>
        <w:br w:type="page"/>
      </w:r>
    </w:p>
    <w:p w14:paraId="5BEB99BC" w14:textId="77777777" w:rsidR="00EA73BF" w:rsidRPr="005C58BE" w:rsidRDefault="0037124F" w:rsidP="005C58BE">
      <w:pPr>
        <w:pStyle w:val="Nagwek1"/>
        <w:spacing w:before="60" w:after="60" w:line="276" w:lineRule="auto"/>
        <w:rPr>
          <w:color w:val="auto"/>
          <w:sz w:val="32"/>
          <w:szCs w:val="32"/>
        </w:rPr>
      </w:pPr>
      <w:bookmarkStart w:id="11" w:name="_Toc474132617"/>
      <w:r w:rsidRPr="005C58BE">
        <w:rPr>
          <w:color w:val="auto"/>
          <w:sz w:val="32"/>
          <w:szCs w:val="32"/>
        </w:rPr>
        <w:lastRenderedPageBreak/>
        <w:t xml:space="preserve">X </w:t>
      </w:r>
      <w:r w:rsidR="00EA73BF" w:rsidRPr="005C58BE">
        <w:rPr>
          <w:color w:val="auto"/>
          <w:sz w:val="32"/>
          <w:szCs w:val="32"/>
        </w:rPr>
        <w:t>Podział limitu środków w ramach schematu II</w:t>
      </w:r>
      <w:bookmarkEnd w:id="11"/>
      <w:r w:rsidR="00EA73BF" w:rsidRPr="005C58BE">
        <w:rPr>
          <w:color w:val="auto"/>
          <w:sz w:val="32"/>
          <w:szCs w:val="32"/>
        </w:rPr>
        <w:t xml:space="preserve"> </w:t>
      </w:r>
    </w:p>
    <w:p w14:paraId="7875BA74" w14:textId="77777777" w:rsidR="00BF2E3D" w:rsidRPr="00161F89" w:rsidRDefault="00BF2E3D" w:rsidP="00BF2E3D"/>
    <w:p w14:paraId="577EE954" w14:textId="77777777" w:rsidR="00EA73BF" w:rsidRPr="00161F89" w:rsidRDefault="00EA73BF" w:rsidP="001177CA">
      <w:pPr>
        <w:tabs>
          <w:tab w:val="left" w:pos="284"/>
        </w:tabs>
        <w:autoSpaceDE w:val="0"/>
        <w:autoSpaceDN w:val="0"/>
        <w:spacing w:line="240" w:lineRule="auto"/>
        <w:ind w:left="360"/>
        <w:jc w:val="center"/>
      </w:pPr>
      <w:r w:rsidRPr="00161F89">
        <w:rPr>
          <w:rFonts w:ascii="Times New Roman" w:hAnsi="Times New Roman" w:cs="Times New Roman"/>
          <w:b/>
          <w:sz w:val="28"/>
          <w:szCs w:val="28"/>
        </w:rPr>
        <w:t>Dla CDR i ODR</w:t>
      </w:r>
      <w:r w:rsidRPr="00161F89">
        <w:rPr>
          <w:noProof/>
        </w:rPr>
        <w:drawing>
          <wp:inline distT="0" distB="0" distL="0" distR="0" wp14:anchorId="0B88BF7B" wp14:editId="1826963F">
            <wp:extent cx="6029325" cy="3952875"/>
            <wp:effectExtent l="19050" t="0" r="9525" b="0"/>
            <wp:docPr id="14" name="Diagra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4"/>
                    <pic:cNvPicPr>
                      <a:picLocks noChangeArrowheads="1"/>
                    </pic:cNvPicPr>
                  </pic:nvPicPr>
                  <pic:blipFill>
                    <a:blip r:embed="rId12" cstate="print"/>
                    <a:srcRect/>
                    <a:stretch>
                      <a:fillRect/>
                    </a:stretch>
                  </pic:blipFill>
                  <pic:spPr bwMode="auto">
                    <a:xfrm>
                      <a:off x="0" y="0"/>
                      <a:ext cx="6029325" cy="3952875"/>
                    </a:xfrm>
                    <a:prstGeom prst="rect">
                      <a:avLst/>
                    </a:prstGeom>
                    <a:noFill/>
                    <a:ln w="9525">
                      <a:noFill/>
                      <a:miter lim="800000"/>
                      <a:headEnd/>
                      <a:tailEnd/>
                    </a:ln>
                  </pic:spPr>
                </pic:pic>
              </a:graphicData>
            </a:graphic>
          </wp:inline>
        </w:drawing>
      </w:r>
    </w:p>
    <w:p w14:paraId="3ACA18A7" w14:textId="77777777" w:rsidR="00EA73BF" w:rsidRPr="00161F89" w:rsidRDefault="00EA73BF" w:rsidP="00B9552A">
      <w:pPr>
        <w:pStyle w:val="Akapitzlist"/>
        <w:numPr>
          <w:ilvl w:val="0"/>
          <w:numId w:val="3"/>
        </w:numPr>
        <w:spacing w:after="160" w:line="480" w:lineRule="auto"/>
        <w:rPr>
          <w:sz w:val="20"/>
          <w:szCs w:val="20"/>
        </w:rPr>
      </w:pPr>
      <w:r w:rsidRPr="00161F89">
        <w:rPr>
          <w:sz w:val="20"/>
          <w:szCs w:val="20"/>
        </w:rPr>
        <w:t>100%</w:t>
      </w:r>
    </w:p>
    <w:p w14:paraId="7620900A" w14:textId="77777777" w:rsidR="00EA73BF" w:rsidRPr="00161F89" w:rsidRDefault="00EA73BF" w:rsidP="00B9552A">
      <w:pPr>
        <w:pStyle w:val="Akapitzlist"/>
        <w:numPr>
          <w:ilvl w:val="0"/>
          <w:numId w:val="3"/>
        </w:numPr>
        <w:spacing w:after="160" w:line="480" w:lineRule="auto"/>
        <w:rPr>
          <w:sz w:val="20"/>
          <w:szCs w:val="20"/>
        </w:rPr>
      </w:pPr>
      <w:r w:rsidRPr="00161F89">
        <w:rPr>
          <w:sz w:val="20"/>
          <w:szCs w:val="20"/>
        </w:rPr>
        <w:t>do 25% z 1</w:t>
      </w:r>
    </w:p>
    <w:p w14:paraId="5A42B383" w14:textId="77777777" w:rsidR="00EA73BF" w:rsidRPr="00161F89" w:rsidRDefault="00EA73BF" w:rsidP="00B9552A">
      <w:pPr>
        <w:pStyle w:val="Akapitzlist"/>
        <w:numPr>
          <w:ilvl w:val="0"/>
          <w:numId w:val="3"/>
        </w:numPr>
        <w:spacing w:after="160" w:line="480" w:lineRule="auto"/>
        <w:rPr>
          <w:sz w:val="20"/>
          <w:szCs w:val="20"/>
        </w:rPr>
      </w:pPr>
      <w:r w:rsidRPr="00161F89">
        <w:rPr>
          <w:sz w:val="20"/>
          <w:szCs w:val="20"/>
        </w:rPr>
        <w:t>co najmniej 75% z 1</w:t>
      </w:r>
    </w:p>
    <w:p w14:paraId="4BED8760" w14:textId="77777777" w:rsidR="00EA73BF" w:rsidRPr="00161F89" w:rsidRDefault="00EA73BF" w:rsidP="00B9552A">
      <w:pPr>
        <w:pStyle w:val="Akapitzlist"/>
        <w:numPr>
          <w:ilvl w:val="0"/>
          <w:numId w:val="3"/>
        </w:numPr>
        <w:spacing w:after="160" w:line="480" w:lineRule="auto"/>
        <w:rPr>
          <w:sz w:val="20"/>
          <w:szCs w:val="20"/>
        </w:rPr>
      </w:pPr>
      <w:r w:rsidRPr="00161F89">
        <w:rPr>
          <w:sz w:val="20"/>
          <w:szCs w:val="20"/>
        </w:rPr>
        <w:t>50% z 3</w:t>
      </w:r>
    </w:p>
    <w:p w14:paraId="726F3F18" w14:textId="77777777" w:rsidR="00EA73BF" w:rsidRPr="00161F89" w:rsidRDefault="00EA73BF" w:rsidP="00B9552A">
      <w:pPr>
        <w:pStyle w:val="Akapitzlist"/>
        <w:numPr>
          <w:ilvl w:val="0"/>
          <w:numId w:val="3"/>
        </w:numPr>
        <w:spacing w:after="160" w:line="480" w:lineRule="auto"/>
        <w:rPr>
          <w:sz w:val="20"/>
          <w:szCs w:val="20"/>
        </w:rPr>
      </w:pPr>
      <w:r w:rsidRPr="00161F89">
        <w:rPr>
          <w:sz w:val="20"/>
          <w:szCs w:val="20"/>
        </w:rPr>
        <w:t>50% z 3</w:t>
      </w:r>
    </w:p>
    <w:p w14:paraId="30D47807" w14:textId="77777777" w:rsidR="00EA73BF" w:rsidRPr="00161F89" w:rsidRDefault="00EA73BF" w:rsidP="00B9552A">
      <w:pPr>
        <w:pStyle w:val="Akapitzlist"/>
        <w:numPr>
          <w:ilvl w:val="0"/>
          <w:numId w:val="3"/>
        </w:numPr>
        <w:spacing w:after="160" w:line="480" w:lineRule="auto"/>
        <w:rPr>
          <w:sz w:val="20"/>
          <w:szCs w:val="20"/>
        </w:rPr>
      </w:pPr>
      <w:r w:rsidRPr="00161F89">
        <w:rPr>
          <w:sz w:val="20"/>
          <w:szCs w:val="20"/>
        </w:rPr>
        <w:t>do 60% z 5</w:t>
      </w:r>
    </w:p>
    <w:p w14:paraId="620D6534" w14:textId="77777777" w:rsidR="00EA73BF" w:rsidRPr="00161F89" w:rsidRDefault="00EA73BF" w:rsidP="00B9552A">
      <w:pPr>
        <w:pStyle w:val="Akapitzlist"/>
        <w:numPr>
          <w:ilvl w:val="0"/>
          <w:numId w:val="3"/>
        </w:numPr>
        <w:spacing w:after="160" w:line="480" w:lineRule="auto"/>
        <w:rPr>
          <w:sz w:val="20"/>
          <w:szCs w:val="20"/>
        </w:rPr>
      </w:pPr>
      <w:r w:rsidRPr="00161F89">
        <w:rPr>
          <w:sz w:val="20"/>
          <w:szCs w:val="20"/>
        </w:rPr>
        <w:t>co najmniej 40% z 5</w:t>
      </w:r>
    </w:p>
    <w:p w14:paraId="36F072BA" w14:textId="77777777" w:rsidR="002A2E6A" w:rsidRDefault="002A2E6A" w:rsidP="00EA73BF">
      <w:pPr>
        <w:tabs>
          <w:tab w:val="left" w:pos="284"/>
        </w:tabs>
        <w:autoSpaceDE w:val="0"/>
        <w:autoSpaceDN w:val="0"/>
        <w:spacing w:line="240" w:lineRule="auto"/>
        <w:rPr>
          <w:rFonts w:ascii="Times New Roman" w:hAnsi="Times New Roman" w:cs="Times New Roman"/>
          <w:b/>
          <w:sz w:val="28"/>
          <w:szCs w:val="28"/>
        </w:rPr>
      </w:pPr>
    </w:p>
    <w:p w14:paraId="416E268E" w14:textId="77777777" w:rsidR="00676E56" w:rsidRDefault="00676E56" w:rsidP="00EA73BF">
      <w:pPr>
        <w:tabs>
          <w:tab w:val="left" w:pos="284"/>
        </w:tabs>
        <w:autoSpaceDE w:val="0"/>
        <w:autoSpaceDN w:val="0"/>
        <w:spacing w:line="240" w:lineRule="auto"/>
        <w:rPr>
          <w:rFonts w:ascii="Times New Roman" w:hAnsi="Times New Roman" w:cs="Times New Roman"/>
          <w:b/>
          <w:sz w:val="28"/>
          <w:szCs w:val="28"/>
        </w:rPr>
      </w:pPr>
    </w:p>
    <w:p w14:paraId="39C9FF63" w14:textId="77777777" w:rsidR="00676E56" w:rsidRDefault="00676E56" w:rsidP="00EA73BF">
      <w:pPr>
        <w:tabs>
          <w:tab w:val="left" w:pos="284"/>
        </w:tabs>
        <w:autoSpaceDE w:val="0"/>
        <w:autoSpaceDN w:val="0"/>
        <w:spacing w:line="240" w:lineRule="auto"/>
        <w:rPr>
          <w:rFonts w:ascii="Times New Roman" w:hAnsi="Times New Roman" w:cs="Times New Roman"/>
          <w:b/>
          <w:sz w:val="28"/>
          <w:szCs w:val="28"/>
        </w:rPr>
      </w:pPr>
    </w:p>
    <w:p w14:paraId="15573EBA" w14:textId="77777777" w:rsidR="00676E56" w:rsidRDefault="00676E56" w:rsidP="00EA73BF">
      <w:pPr>
        <w:tabs>
          <w:tab w:val="left" w:pos="284"/>
        </w:tabs>
        <w:autoSpaceDE w:val="0"/>
        <w:autoSpaceDN w:val="0"/>
        <w:spacing w:line="240" w:lineRule="auto"/>
        <w:rPr>
          <w:rFonts w:ascii="Times New Roman" w:hAnsi="Times New Roman" w:cs="Times New Roman"/>
          <w:b/>
          <w:sz w:val="28"/>
          <w:szCs w:val="28"/>
        </w:rPr>
      </w:pPr>
    </w:p>
    <w:p w14:paraId="4F0E1D2B" w14:textId="77777777" w:rsidR="00DF071C" w:rsidRPr="00161F89" w:rsidRDefault="00DF071C" w:rsidP="00EA73BF">
      <w:pPr>
        <w:tabs>
          <w:tab w:val="left" w:pos="284"/>
        </w:tabs>
        <w:autoSpaceDE w:val="0"/>
        <w:autoSpaceDN w:val="0"/>
        <w:spacing w:line="240" w:lineRule="auto"/>
        <w:rPr>
          <w:rFonts w:ascii="Times New Roman" w:hAnsi="Times New Roman" w:cs="Times New Roman"/>
          <w:b/>
          <w:sz w:val="28"/>
          <w:szCs w:val="28"/>
        </w:rPr>
      </w:pPr>
    </w:p>
    <w:p w14:paraId="6B81CBEA" w14:textId="77777777" w:rsidR="00EA73BF" w:rsidRPr="00161F89" w:rsidRDefault="00EA73BF" w:rsidP="00EA73BF">
      <w:pPr>
        <w:tabs>
          <w:tab w:val="left" w:pos="284"/>
        </w:tabs>
        <w:autoSpaceDE w:val="0"/>
        <w:autoSpaceDN w:val="0"/>
        <w:spacing w:line="240" w:lineRule="auto"/>
        <w:rPr>
          <w:rFonts w:ascii="Times New Roman" w:hAnsi="Times New Roman" w:cs="Times New Roman"/>
          <w:b/>
          <w:sz w:val="28"/>
          <w:szCs w:val="28"/>
        </w:rPr>
      </w:pPr>
      <w:r w:rsidRPr="00161F89">
        <w:rPr>
          <w:rFonts w:ascii="Times New Roman" w:hAnsi="Times New Roman" w:cs="Times New Roman"/>
          <w:b/>
          <w:sz w:val="28"/>
          <w:szCs w:val="28"/>
        </w:rPr>
        <w:lastRenderedPageBreak/>
        <w:t>Dla innych beneficjentów niż  CDR i ODR</w:t>
      </w:r>
    </w:p>
    <w:p w14:paraId="6D78D348" w14:textId="77777777" w:rsidR="00EA73BF" w:rsidRPr="00161F89" w:rsidRDefault="00EA73BF" w:rsidP="00EA73BF">
      <w:pPr>
        <w:rPr>
          <w:noProof/>
        </w:rPr>
      </w:pPr>
    </w:p>
    <w:p w14:paraId="4F4E53FC" w14:textId="77777777" w:rsidR="00EA73BF" w:rsidRPr="00161F89" w:rsidRDefault="00EA73BF" w:rsidP="00EA73BF">
      <w:r w:rsidRPr="00161F89">
        <w:rPr>
          <w:noProof/>
        </w:rPr>
        <w:drawing>
          <wp:inline distT="0" distB="0" distL="0" distR="0" wp14:anchorId="1B5EAA15" wp14:editId="19AFAE24">
            <wp:extent cx="5606498" cy="4621696"/>
            <wp:effectExtent l="19050" t="0" r="0" b="0"/>
            <wp:docPr id="15" name="Diagra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4"/>
                    <pic:cNvPicPr>
                      <a:picLocks noChangeArrowheads="1"/>
                    </pic:cNvPicPr>
                  </pic:nvPicPr>
                  <pic:blipFill>
                    <a:blip r:embed="rId13" cstate="print"/>
                    <a:srcRect/>
                    <a:stretch>
                      <a:fillRect/>
                    </a:stretch>
                  </pic:blipFill>
                  <pic:spPr bwMode="auto">
                    <a:xfrm>
                      <a:off x="0" y="0"/>
                      <a:ext cx="5603986" cy="4619625"/>
                    </a:xfrm>
                    <a:prstGeom prst="rect">
                      <a:avLst/>
                    </a:prstGeom>
                    <a:noFill/>
                    <a:ln w="9525">
                      <a:noFill/>
                      <a:miter lim="800000"/>
                      <a:headEnd/>
                      <a:tailEnd/>
                    </a:ln>
                  </pic:spPr>
                </pic:pic>
              </a:graphicData>
            </a:graphic>
          </wp:inline>
        </w:drawing>
      </w:r>
    </w:p>
    <w:p w14:paraId="0AF8DADE" w14:textId="77777777" w:rsidR="00EA73BF" w:rsidRPr="00161F89" w:rsidRDefault="00EA73BF" w:rsidP="00B9552A">
      <w:pPr>
        <w:pStyle w:val="Akapitzlist"/>
        <w:numPr>
          <w:ilvl w:val="0"/>
          <w:numId w:val="4"/>
        </w:numPr>
        <w:spacing w:after="160" w:line="480" w:lineRule="auto"/>
        <w:rPr>
          <w:sz w:val="20"/>
          <w:szCs w:val="20"/>
        </w:rPr>
      </w:pPr>
      <w:r w:rsidRPr="00161F89">
        <w:rPr>
          <w:sz w:val="20"/>
          <w:szCs w:val="20"/>
        </w:rPr>
        <w:t>100%</w:t>
      </w:r>
    </w:p>
    <w:p w14:paraId="07F134D8" w14:textId="77777777" w:rsidR="00EA73BF" w:rsidRPr="00161F89" w:rsidRDefault="00EA73BF" w:rsidP="00B9552A">
      <w:pPr>
        <w:pStyle w:val="Akapitzlist"/>
        <w:numPr>
          <w:ilvl w:val="0"/>
          <w:numId w:val="4"/>
        </w:numPr>
        <w:spacing w:after="160" w:line="480" w:lineRule="auto"/>
        <w:rPr>
          <w:sz w:val="20"/>
          <w:szCs w:val="20"/>
        </w:rPr>
      </w:pPr>
      <w:r w:rsidRPr="00161F89">
        <w:rPr>
          <w:sz w:val="20"/>
          <w:szCs w:val="20"/>
        </w:rPr>
        <w:t>do 25% z 1</w:t>
      </w:r>
    </w:p>
    <w:p w14:paraId="4B84ECCE" w14:textId="77777777" w:rsidR="00EA73BF" w:rsidRPr="00161F89" w:rsidRDefault="00EA73BF" w:rsidP="00B9552A">
      <w:pPr>
        <w:pStyle w:val="Akapitzlist"/>
        <w:numPr>
          <w:ilvl w:val="0"/>
          <w:numId w:val="4"/>
        </w:numPr>
        <w:spacing w:after="160" w:line="480" w:lineRule="auto"/>
        <w:rPr>
          <w:sz w:val="20"/>
          <w:szCs w:val="20"/>
        </w:rPr>
      </w:pPr>
      <w:r w:rsidRPr="00161F89">
        <w:rPr>
          <w:sz w:val="20"/>
          <w:szCs w:val="20"/>
        </w:rPr>
        <w:t>co najmniej 75% z 1</w:t>
      </w:r>
    </w:p>
    <w:p w14:paraId="457D665D" w14:textId="77777777" w:rsidR="00EA73BF" w:rsidRPr="00161F89" w:rsidRDefault="00EA73BF" w:rsidP="00B9552A">
      <w:pPr>
        <w:pStyle w:val="Akapitzlist"/>
        <w:numPr>
          <w:ilvl w:val="0"/>
          <w:numId w:val="4"/>
        </w:numPr>
        <w:spacing w:after="160" w:line="480" w:lineRule="auto"/>
        <w:rPr>
          <w:sz w:val="20"/>
          <w:szCs w:val="20"/>
        </w:rPr>
      </w:pPr>
      <w:r w:rsidRPr="00161F89">
        <w:rPr>
          <w:sz w:val="20"/>
          <w:szCs w:val="20"/>
        </w:rPr>
        <w:t>co najmniej 10% z 3</w:t>
      </w:r>
    </w:p>
    <w:p w14:paraId="76CCDB38" w14:textId="77777777" w:rsidR="00EA73BF" w:rsidRPr="00161F89" w:rsidRDefault="00EA73BF" w:rsidP="00B9552A">
      <w:pPr>
        <w:pStyle w:val="Akapitzlist"/>
        <w:numPr>
          <w:ilvl w:val="0"/>
          <w:numId w:val="4"/>
        </w:numPr>
        <w:spacing w:after="160" w:line="480" w:lineRule="auto"/>
        <w:rPr>
          <w:sz w:val="20"/>
          <w:szCs w:val="20"/>
        </w:rPr>
      </w:pPr>
      <w:r w:rsidRPr="00161F89">
        <w:rPr>
          <w:sz w:val="20"/>
          <w:szCs w:val="20"/>
        </w:rPr>
        <w:t>do 90% z 3</w:t>
      </w:r>
    </w:p>
    <w:p w14:paraId="2C02E097" w14:textId="77777777" w:rsidR="00EA73BF" w:rsidRPr="00161F89" w:rsidRDefault="00EA73BF" w:rsidP="00B9552A">
      <w:pPr>
        <w:pStyle w:val="Akapitzlist"/>
        <w:numPr>
          <w:ilvl w:val="0"/>
          <w:numId w:val="4"/>
        </w:numPr>
        <w:spacing w:after="160" w:line="480" w:lineRule="auto"/>
        <w:rPr>
          <w:sz w:val="20"/>
          <w:szCs w:val="20"/>
        </w:rPr>
      </w:pPr>
      <w:r w:rsidRPr="00161F89">
        <w:rPr>
          <w:sz w:val="20"/>
          <w:szCs w:val="20"/>
        </w:rPr>
        <w:t>do 40% z 5</w:t>
      </w:r>
    </w:p>
    <w:p w14:paraId="056ED468" w14:textId="77777777" w:rsidR="00D816F5" w:rsidRPr="00161F89" w:rsidRDefault="00EA73BF" w:rsidP="00B9552A">
      <w:pPr>
        <w:pStyle w:val="Akapitzlist"/>
        <w:numPr>
          <w:ilvl w:val="0"/>
          <w:numId w:val="4"/>
        </w:numPr>
        <w:spacing w:after="160" w:line="480" w:lineRule="auto"/>
        <w:rPr>
          <w:sz w:val="20"/>
          <w:szCs w:val="20"/>
        </w:rPr>
      </w:pPr>
      <w:r w:rsidRPr="00161F89">
        <w:rPr>
          <w:sz w:val="20"/>
          <w:szCs w:val="20"/>
        </w:rPr>
        <w:t>co najmniej 60% z 5</w:t>
      </w:r>
    </w:p>
    <w:p w14:paraId="07D73B34" w14:textId="77777777" w:rsidR="00D94B30" w:rsidRDefault="00D94B30" w:rsidP="004840D0">
      <w:pPr>
        <w:pStyle w:val="Nagwek1"/>
        <w:jc w:val="both"/>
        <w:rPr>
          <w:sz w:val="20"/>
          <w:szCs w:val="20"/>
        </w:rPr>
      </w:pPr>
    </w:p>
    <w:sectPr w:rsidR="00D94B30" w:rsidSect="00795381">
      <w:footerReference w:type="default" r:id="rId14"/>
      <w:pgSz w:w="11906" w:h="16838"/>
      <w:pgMar w:top="1417" w:right="1417" w:bottom="1417" w:left="15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9F9EC" w14:textId="77777777" w:rsidR="00801B3B" w:rsidRDefault="00801B3B" w:rsidP="003803EA">
      <w:pPr>
        <w:spacing w:after="0" w:line="240" w:lineRule="auto"/>
      </w:pPr>
      <w:r>
        <w:separator/>
      </w:r>
    </w:p>
  </w:endnote>
  <w:endnote w:type="continuationSeparator" w:id="0">
    <w:p w14:paraId="6A4080A3" w14:textId="77777777" w:rsidR="00801B3B" w:rsidRDefault="00801B3B" w:rsidP="0038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713"/>
      <w:docPartObj>
        <w:docPartGallery w:val="Page Numbers (Bottom of Page)"/>
        <w:docPartUnique/>
      </w:docPartObj>
    </w:sdtPr>
    <w:sdtEndPr/>
    <w:sdtContent>
      <w:p w14:paraId="42E5B437" w14:textId="77777777" w:rsidR="00C72062" w:rsidRDefault="00C72062">
        <w:pPr>
          <w:pStyle w:val="Stopka"/>
          <w:jc w:val="right"/>
        </w:pPr>
        <w:r>
          <w:fldChar w:fldCharType="begin"/>
        </w:r>
        <w:r>
          <w:instrText xml:space="preserve"> PAGE   \* MERGEFORMAT </w:instrText>
        </w:r>
        <w:r>
          <w:fldChar w:fldCharType="separate"/>
        </w:r>
        <w:r w:rsidR="008D7A20">
          <w:rPr>
            <w:noProof/>
          </w:rPr>
          <w:t>29</w:t>
        </w:r>
        <w:r>
          <w:rPr>
            <w:noProof/>
          </w:rPr>
          <w:fldChar w:fldCharType="end"/>
        </w:r>
      </w:p>
    </w:sdtContent>
  </w:sdt>
  <w:p w14:paraId="013F748E" w14:textId="77777777" w:rsidR="00C72062" w:rsidRDefault="00C720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B87CD" w14:textId="77777777" w:rsidR="00801B3B" w:rsidRDefault="00801B3B" w:rsidP="003803EA">
      <w:pPr>
        <w:spacing w:after="0" w:line="240" w:lineRule="auto"/>
      </w:pPr>
      <w:r>
        <w:separator/>
      </w:r>
    </w:p>
  </w:footnote>
  <w:footnote w:type="continuationSeparator" w:id="0">
    <w:p w14:paraId="35B7903C" w14:textId="77777777" w:rsidR="00801B3B" w:rsidRDefault="00801B3B" w:rsidP="00380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371"/>
    <w:multiLevelType w:val="hybridMultilevel"/>
    <w:tmpl w:val="1834C5B6"/>
    <w:lvl w:ilvl="0" w:tplc="0415000F">
      <w:start w:val="1"/>
      <w:numFmt w:val="decimal"/>
      <w:lvlText w:val="%1."/>
      <w:lvlJc w:val="left"/>
      <w:pPr>
        <w:ind w:left="7165"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E57AA"/>
    <w:multiLevelType w:val="multilevel"/>
    <w:tmpl w:val="BF50EED6"/>
    <w:lvl w:ilvl="0">
      <w:start w:val="1"/>
      <w:numFmt w:val="decimal"/>
      <w:lvlText w:val="%1."/>
      <w:lvlJc w:val="left"/>
      <w:pPr>
        <w:tabs>
          <w:tab w:val="num" w:pos="360"/>
        </w:tabs>
        <w:ind w:left="360" w:hanging="360"/>
      </w:pPr>
      <w:rPr>
        <w:rFonts w:ascii="Times New Roman" w:eastAsiaTheme="minorHAnsi" w:hAnsi="Times New Roman" w:cs="Times New Roman"/>
        <w:b/>
      </w:rPr>
    </w:lvl>
    <w:lvl w:ilvl="1">
      <w:start w:val="1"/>
      <w:numFmt w:val="decimal"/>
      <w:lvlText w:val="%2)"/>
      <w:lvlJc w:val="left"/>
      <w:pPr>
        <w:tabs>
          <w:tab w:val="num" w:pos="720"/>
        </w:tabs>
        <w:ind w:left="720" w:hanging="360"/>
      </w:pPr>
      <w:rPr>
        <w:b/>
      </w:rPr>
    </w:lvl>
    <w:lvl w:ilvl="2">
      <w:start w:val="1"/>
      <w:numFmt w:val="decimal"/>
      <w:lvlText w:val="%3)"/>
      <w:lvlJc w:val="left"/>
      <w:pPr>
        <w:tabs>
          <w:tab w:val="num" w:pos="928"/>
        </w:tabs>
        <w:ind w:left="928" w:hanging="360"/>
      </w:pPr>
      <w:rPr>
        <w:rFonts w:hint="default"/>
      </w:rPr>
    </w:lvl>
    <w:lvl w:ilvl="3">
      <w:start w:val="1"/>
      <w:numFmt w:val="lowerLetter"/>
      <w:lvlText w:val="%4)"/>
      <w:lvlJc w:val="left"/>
      <w:pPr>
        <w:tabs>
          <w:tab w:val="num" w:pos="1440"/>
        </w:tabs>
        <w:ind w:left="1440" w:hanging="360"/>
      </w:pPr>
      <w:rPr>
        <w:b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026054"/>
    <w:multiLevelType w:val="hybridMultilevel"/>
    <w:tmpl w:val="974015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C015A"/>
    <w:multiLevelType w:val="hybridMultilevel"/>
    <w:tmpl w:val="EF0C1E8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DE7E46"/>
    <w:multiLevelType w:val="hybridMultilevel"/>
    <w:tmpl w:val="14F696A4"/>
    <w:lvl w:ilvl="0" w:tplc="55F6413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5445D"/>
    <w:multiLevelType w:val="hybridMultilevel"/>
    <w:tmpl w:val="FC948462"/>
    <w:lvl w:ilvl="0" w:tplc="0415000F">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4C2F70"/>
    <w:multiLevelType w:val="hybridMultilevel"/>
    <w:tmpl w:val="3140AE1E"/>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E5AF6"/>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AE03E2"/>
    <w:multiLevelType w:val="hybridMultilevel"/>
    <w:tmpl w:val="431295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EF242A"/>
    <w:multiLevelType w:val="multilevel"/>
    <w:tmpl w:val="0220FFD0"/>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decimal"/>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2719F3"/>
    <w:multiLevelType w:val="hybridMultilevel"/>
    <w:tmpl w:val="3528CED4"/>
    <w:lvl w:ilvl="0" w:tplc="58A07E9A">
      <w:start w:val="1"/>
      <w:numFmt w:val="decimal"/>
      <w:lvlText w:val="%1 -"/>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066159E"/>
    <w:multiLevelType w:val="hybridMultilevel"/>
    <w:tmpl w:val="03CE3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E06105"/>
    <w:multiLevelType w:val="hybridMultilevel"/>
    <w:tmpl w:val="FA264C86"/>
    <w:lvl w:ilvl="0" w:tplc="04150011">
      <w:start w:val="1"/>
      <w:numFmt w:val="decimal"/>
      <w:lvlText w:val="%1)"/>
      <w:lvlJc w:val="left"/>
      <w:pPr>
        <w:ind w:left="92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90BBF"/>
    <w:multiLevelType w:val="hybridMultilevel"/>
    <w:tmpl w:val="A6163928"/>
    <w:lvl w:ilvl="0" w:tplc="51E29B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7D4FE8"/>
    <w:multiLevelType w:val="hybridMultilevel"/>
    <w:tmpl w:val="0556104E"/>
    <w:lvl w:ilvl="0" w:tplc="E8E671A8">
      <w:start w:val="1"/>
      <w:numFmt w:val="decimal"/>
      <w:lvlText w:val="%1)"/>
      <w:lvlJc w:val="left"/>
      <w:pPr>
        <w:ind w:left="568" w:hanging="360"/>
      </w:pPr>
      <w:rPr>
        <w:b w:val="0"/>
      </w:rPr>
    </w:lvl>
    <w:lvl w:ilvl="1" w:tplc="04150019" w:tentative="1">
      <w:start w:val="1"/>
      <w:numFmt w:val="lowerLetter"/>
      <w:lvlText w:val="%2."/>
      <w:lvlJc w:val="left"/>
      <w:pPr>
        <w:ind w:left="1288" w:hanging="360"/>
      </w:pPr>
    </w:lvl>
    <w:lvl w:ilvl="2" w:tplc="0415001B" w:tentative="1">
      <w:start w:val="1"/>
      <w:numFmt w:val="lowerRoman"/>
      <w:lvlText w:val="%3."/>
      <w:lvlJc w:val="right"/>
      <w:pPr>
        <w:ind w:left="2008" w:hanging="180"/>
      </w:pPr>
    </w:lvl>
    <w:lvl w:ilvl="3" w:tplc="0415000F" w:tentative="1">
      <w:start w:val="1"/>
      <w:numFmt w:val="decimal"/>
      <w:lvlText w:val="%4."/>
      <w:lvlJc w:val="left"/>
      <w:pPr>
        <w:ind w:left="2728" w:hanging="360"/>
      </w:pPr>
    </w:lvl>
    <w:lvl w:ilvl="4" w:tplc="04150019" w:tentative="1">
      <w:start w:val="1"/>
      <w:numFmt w:val="lowerLetter"/>
      <w:lvlText w:val="%5."/>
      <w:lvlJc w:val="left"/>
      <w:pPr>
        <w:ind w:left="3448" w:hanging="360"/>
      </w:pPr>
    </w:lvl>
    <w:lvl w:ilvl="5" w:tplc="0415001B" w:tentative="1">
      <w:start w:val="1"/>
      <w:numFmt w:val="lowerRoman"/>
      <w:lvlText w:val="%6."/>
      <w:lvlJc w:val="right"/>
      <w:pPr>
        <w:ind w:left="4168" w:hanging="180"/>
      </w:pPr>
    </w:lvl>
    <w:lvl w:ilvl="6" w:tplc="0415000F" w:tentative="1">
      <w:start w:val="1"/>
      <w:numFmt w:val="decimal"/>
      <w:lvlText w:val="%7."/>
      <w:lvlJc w:val="left"/>
      <w:pPr>
        <w:ind w:left="4888" w:hanging="360"/>
      </w:pPr>
    </w:lvl>
    <w:lvl w:ilvl="7" w:tplc="04150019" w:tentative="1">
      <w:start w:val="1"/>
      <w:numFmt w:val="lowerLetter"/>
      <w:lvlText w:val="%8."/>
      <w:lvlJc w:val="left"/>
      <w:pPr>
        <w:ind w:left="5608" w:hanging="360"/>
      </w:pPr>
    </w:lvl>
    <w:lvl w:ilvl="8" w:tplc="0415001B" w:tentative="1">
      <w:start w:val="1"/>
      <w:numFmt w:val="lowerRoman"/>
      <w:lvlText w:val="%9."/>
      <w:lvlJc w:val="right"/>
      <w:pPr>
        <w:ind w:left="6328" w:hanging="180"/>
      </w:pPr>
    </w:lvl>
  </w:abstractNum>
  <w:abstractNum w:abstractNumId="15" w15:restartNumberingAfterBreak="0">
    <w:nsid w:val="22FD7F1D"/>
    <w:multiLevelType w:val="hybridMultilevel"/>
    <w:tmpl w:val="C3A088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6040EAC"/>
    <w:multiLevelType w:val="hybridMultilevel"/>
    <w:tmpl w:val="D4902B06"/>
    <w:lvl w:ilvl="0" w:tplc="040488D6">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C0E48C5"/>
    <w:multiLevelType w:val="hybridMultilevel"/>
    <w:tmpl w:val="49E67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BD3D7D"/>
    <w:multiLevelType w:val="hybridMultilevel"/>
    <w:tmpl w:val="535ED7A0"/>
    <w:lvl w:ilvl="0" w:tplc="911E8E52">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2C60CE"/>
    <w:multiLevelType w:val="hybridMultilevel"/>
    <w:tmpl w:val="4476C3C6"/>
    <w:lvl w:ilvl="0" w:tplc="13D6412E">
      <w:start w:val="1"/>
      <w:numFmt w:val="bullet"/>
      <w:lvlText w:val=""/>
      <w:lvlJc w:val="left"/>
      <w:pPr>
        <w:ind w:left="1776" w:hanging="360"/>
      </w:pPr>
      <w:rPr>
        <w:rFonts w:ascii="Symbol" w:hAnsi="Symbol" w:hint="default"/>
        <w:b w:val="0"/>
        <w:color w:val="auto"/>
        <w:sz w:val="22"/>
        <w:szCs w:val="22"/>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15:restartNumberingAfterBreak="0">
    <w:nsid w:val="2F7557CE"/>
    <w:multiLevelType w:val="hybridMultilevel"/>
    <w:tmpl w:val="6B94795C"/>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1" w15:restartNumberingAfterBreak="0">
    <w:nsid w:val="305D1E4F"/>
    <w:multiLevelType w:val="hybridMultilevel"/>
    <w:tmpl w:val="D5D281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093097"/>
    <w:multiLevelType w:val="hybridMultilevel"/>
    <w:tmpl w:val="C07866F2"/>
    <w:lvl w:ilvl="0" w:tplc="13D6412E">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3602A30"/>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B33C36"/>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2D5F2A"/>
    <w:multiLevelType w:val="hybridMultilevel"/>
    <w:tmpl w:val="90A45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1107DE"/>
    <w:multiLevelType w:val="hybridMultilevel"/>
    <w:tmpl w:val="2682AE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CF66949"/>
    <w:multiLevelType w:val="hybridMultilevel"/>
    <w:tmpl w:val="DB5008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E0914F4"/>
    <w:multiLevelType w:val="hybridMultilevel"/>
    <w:tmpl w:val="05F86D52"/>
    <w:lvl w:ilvl="0" w:tplc="13D6412E">
      <w:start w:val="1"/>
      <w:numFmt w:val="bullet"/>
      <w:lvlText w:val=""/>
      <w:lvlJc w:val="left"/>
      <w:pPr>
        <w:ind w:left="360" w:hanging="360"/>
      </w:pPr>
      <w:rPr>
        <w:rFonts w:ascii="Symbol" w:hAnsi="Symbol" w:hint="default"/>
        <w:b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E0B6E99"/>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8D561A"/>
    <w:multiLevelType w:val="hybridMultilevel"/>
    <w:tmpl w:val="D4902B06"/>
    <w:lvl w:ilvl="0" w:tplc="040488D6">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2987644"/>
    <w:multiLevelType w:val="hybridMultilevel"/>
    <w:tmpl w:val="8EA4966A"/>
    <w:lvl w:ilvl="0" w:tplc="B5BA23E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C95F70"/>
    <w:multiLevelType w:val="multilevel"/>
    <w:tmpl w:val="877E4D0C"/>
    <w:lvl w:ilvl="0">
      <w:start w:val="1"/>
      <w:numFmt w:val="decimal"/>
      <w:lvlText w:val="%1)"/>
      <w:lvlJc w:val="left"/>
      <w:pPr>
        <w:tabs>
          <w:tab w:val="num" w:pos="397"/>
        </w:tabs>
        <w:ind w:left="397" w:hanging="397"/>
      </w:pPr>
      <w:rPr>
        <w:rFonts w:ascii="Times New Roman" w:eastAsia="Times New Roman" w:hAnsi="Times New Roman" w:cs="Times New Roman"/>
        <w:b w:val="0"/>
        <w:i w:val="0"/>
        <w:caps w:val="0"/>
        <w:strike w:val="0"/>
        <w:dstrike w:val="0"/>
        <w:vanish w:val="0"/>
        <w:color w:val="auto"/>
        <w:sz w:val="24"/>
        <w:szCs w:val="24"/>
        <w:u w:val="none"/>
        <w:vertAlign w:val="baseline"/>
      </w:rPr>
    </w:lvl>
    <w:lvl w:ilvl="1">
      <w:start w:val="1"/>
      <w:numFmt w:val="decimal"/>
      <w:pStyle w:val="Rozporzdzenieumowa"/>
      <w:lvlText w:val="%2)"/>
      <w:lvlJc w:val="left"/>
      <w:pPr>
        <w:tabs>
          <w:tab w:val="num" w:pos="680"/>
        </w:tabs>
        <w:ind w:left="680" w:hanging="396"/>
      </w:pPr>
      <w:rPr>
        <w:rFonts w:ascii="Times New Roman" w:eastAsia="Times New Roman" w:hAnsi="Times New Roman" w:cs="Times New Roman"/>
        <w:b w:val="0"/>
        <w:i w:val="0"/>
        <w:caps w:val="0"/>
        <w:strike w:val="0"/>
        <w:dstrike w:val="0"/>
        <w:vanish w:val="0"/>
        <w:color w:val="000000"/>
        <w:sz w:val="24"/>
        <w:szCs w:val="24"/>
        <w:vertAlign w:val="baseline"/>
      </w:rPr>
    </w:lvl>
    <w:lvl w:ilvl="2">
      <w:start w:val="1"/>
      <w:numFmt w:val="lowerLetter"/>
      <w:lvlText w:val="%3)"/>
      <w:lvlJc w:val="left"/>
      <w:pPr>
        <w:tabs>
          <w:tab w:val="num" w:pos="1248"/>
        </w:tabs>
        <w:ind w:left="1248" w:hanging="397"/>
      </w:pPr>
      <w:rPr>
        <w:rFonts w:ascii="Times New Roman" w:hAnsi="Times New Roman" w:hint="default"/>
        <w:b w:val="0"/>
        <w:i w:val="0"/>
        <w:sz w:val="24"/>
        <w:szCs w:val="24"/>
        <w:vertAlign w:val="baseline"/>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3142148"/>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E84BAC"/>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88497E"/>
    <w:multiLevelType w:val="hybridMultilevel"/>
    <w:tmpl w:val="58460C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E102BF"/>
    <w:multiLevelType w:val="multilevel"/>
    <w:tmpl w:val="0220FFD0"/>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decimal"/>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67B2CAF"/>
    <w:multiLevelType w:val="hybridMultilevel"/>
    <w:tmpl w:val="1834C5B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6BB3B81"/>
    <w:multiLevelType w:val="hybridMultilevel"/>
    <w:tmpl w:val="1930C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6F8496D"/>
    <w:multiLevelType w:val="hybridMultilevel"/>
    <w:tmpl w:val="4ED46EB8"/>
    <w:lvl w:ilvl="0" w:tplc="AF6E810E">
      <w:start w:val="1"/>
      <w:numFmt w:val="lowerLetter"/>
      <w:lvlText w:val="%1)"/>
      <w:lvlJc w:val="left"/>
      <w:pPr>
        <w:ind w:left="720" w:hanging="360"/>
      </w:pPr>
      <w:rPr>
        <w:rFonts w:ascii="Times New Roman" w:hAnsi="Times New Roman" w:cs="Times New Roman"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6718E6"/>
    <w:multiLevelType w:val="multilevel"/>
    <w:tmpl w:val="EED02E1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A9861C8"/>
    <w:multiLevelType w:val="hybridMultilevel"/>
    <w:tmpl w:val="1C00A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40913D6"/>
    <w:multiLevelType w:val="hybridMultilevel"/>
    <w:tmpl w:val="82B83E36"/>
    <w:lvl w:ilvl="0" w:tplc="8C90E450">
      <w:start w:val="12"/>
      <w:numFmt w:val="decimal"/>
      <w:lvlText w:val="%1"/>
      <w:lvlJc w:val="left"/>
      <w:pPr>
        <w:ind w:left="3900" w:hanging="360"/>
      </w:pPr>
      <w:rPr>
        <w:rFonts w:hint="default"/>
      </w:rPr>
    </w:lvl>
    <w:lvl w:ilvl="1" w:tplc="04150019" w:tentative="1">
      <w:start w:val="1"/>
      <w:numFmt w:val="lowerLetter"/>
      <w:lvlText w:val="%2."/>
      <w:lvlJc w:val="left"/>
      <w:pPr>
        <w:ind w:left="4620" w:hanging="360"/>
      </w:pPr>
    </w:lvl>
    <w:lvl w:ilvl="2" w:tplc="0415001B" w:tentative="1">
      <w:start w:val="1"/>
      <w:numFmt w:val="lowerRoman"/>
      <w:lvlText w:val="%3."/>
      <w:lvlJc w:val="right"/>
      <w:pPr>
        <w:ind w:left="5340" w:hanging="180"/>
      </w:pPr>
    </w:lvl>
    <w:lvl w:ilvl="3" w:tplc="0415000F" w:tentative="1">
      <w:start w:val="1"/>
      <w:numFmt w:val="decimal"/>
      <w:lvlText w:val="%4."/>
      <w:lvlJc w:val="left"/>
      <w:pPr>
        <w:ind w:left="6060" w:hanging="360"/>
      </w:pPr>
    </w:lvl>
    <w:lvl w:ilvl="4" w:tplc="04150019" w:tentative="1">
      <w:start w:val="1"/>
      <w:numFmt w:val="lowerLetter"/>
      <w:lvlText w:val="%5."/>
      <w:lvlJc w:val="left"/>
      <w:pPr>
        <w:ind w:left="6780" w:hanging="360"/>
      </w:pPr>
    </w:lvl>
    <w:lvl w:ilvl="5" w:tplc="0415001B" w:tentative="1">
      <w:start w:val="1"/>
      <w:numFmt w:val="lowerRoman"/>
      <w:lvlText w:val="%6."/>
      <w:lvlJc w:val="right"/>
      <w:pPr>
        <w:ind w:left="7500" w:hanging="180"/>
      </w:pPr>
    </w:lvl>
    <w:lvl w:ilvl="6" w:tplc="0415000F" w:tentative="1">
      <w:start w:val="1"/>
      <w:numFmt w:val="decimal"/>
      <w:lvlText w:val="%7."/>
      <w:lvlJc w:val="left"/>
      <w:pPr>
        <w:ind w:left="8220" w:hanging="360"/>
      </w:pPr>
    </w:lvl>
    <w:lvl w:ilvl="7" w:tplc="04150019" w:tentative="1">
      <w:start w:val="1"/>
      <w:numFmt w:val="lowerLetter"/>
      <w:lvlText w:val="%8."/>
      <w:lvlJc w:val="left"/>
      <w:pPr>
        <w:ind w:left="8940" w:hanging="360"/>
      </w:pPr>
    </w:lvl>
    <w:lvl w:ilvl="8" w:tplc="0415001B" w:tentative="1">
      <w:start w:val="1"/>
      <w:numFmt w:val="lowerRoman"/>
      <w:lvlText w:val="%9."/>
      <w:lvlJc w:val="right"/>
      <w:pPr>
        <w:ind w:left="9660" w:hanging="180"/>
      </w:pPr>
    </w:lvl>
  </w:abstractNum>
  <w:abstractNum w:abstractNumId="43" w15:restartNumberingAfterBreak="0">
    <w:nsid w:val="56750F95"/>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522B8C"/>
    <w:multiLevelType w:val="hybridMultilevel"/>
    <w:tmpl w:val="9796EF10"/>
    <w:lvl w:ilvl="0" w:tplc="13D6412E">
      <w:start w:val="1"/>
      <w:numFmt w:val="bullet"/>
      <w:lvlText w:val=""/>
      <w:lvlJc w:val="left"/>
      <w:pPr>
        <w:ind w:left="644" w:hanging="360"/>
      </w:pPr>
      <w:rPr>
        <w:rFonts w:ascii="Symbol" w:hAnsi="Symbol" w:hint="default"/>
        <w:b w:val="0"/>
        <w:color w:val="auto"/>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65A07D83"/>
    <w:multiLevelType w:val="hybridMultilevel"/>
    <w:tmpl w:val="4090450E"/>
    <w:lvl w:ilvl="0" w:tplc="A2E84104">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7C82CCB"/>
    <w:multiLevelType w:val="hybridMultilevel"/>
    <w:tmpl w:val="753CE418"/>
    <w:lvl w:ilvl="0" w:tplc="FA9254A0">
      <w:start w:val="1"/>
      <w:numFmt w:val="decimal"/>
      <w:lvlText w:val="%1."/>
      <w:lvlJc w:val="left"/>
      <w:pPr>
        <w:ind w:left="862" w:hanging="360"/>
      </w:pPr>
      <w:rPr>
        <w:rFonts w:ascii="Times New Roman" w:hAnsi="Times New Roman" w:cs="Times New Roman" w:hint="default"/>
        <w:b w:val="0"/>
        <w:color w:val="auto"/>
        <w:sz w:val="22"/>
        <w:szCs w:val="22"/>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6F9F009A"/>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610695"/>
    <w:multiLevelType w:val="hybridMultilevel"/>
    <w:tmpl w:val="76A03252"/>
    <w:lvl w:ilvl="0" w:tplc="55F6413E">
      <w:start w:val="1"/>
      <w:numFmt w:val="lowerLetter"/>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9" w15:restartNumberingAfterBreak="0">
    <w:nsid w:val="77B23B49"/>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8C1AAA"/>
    <w:multiLevelType w:val="hybridMultilevel"/>
    <w:tmpl w:val="248C875A"/>
    <w:lvl w:ilvl="0" w:tplc="F0B871D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CA7D6B"/>
    <w:multiLevelType w:val="multilevel"/>
    <w:tmpl w:val="721AC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1D5763"/>
    <w:multiLevelType w:val="hybridMultilevel"/>
    <w:tmpl w:val="3528CED4"/>
    <w:lvl w:ilvl="0" w:tplc="58A07E9A">
      <w:start w:val="1"/>
      <w:numFmt w:val="decimal"/>
      <w:lvlText w:val="%1 -"/>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EF3C47"/>
    <w:multiLevelType w:val="hybridMultilevel"/>
    <w:tmpl w:val="38A0BEF0"/>
    <w:lvl w:ilvl="0" w:tplc="9886F14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9"/>
  </w:num>
  <w:num w:numId="3">
    <w:abstractNumId w:val="52"/>
  </w:num>
  <w:num w:numId="4">
    <w:abstractNumId w:val="10"/>
  </w:num>
  <w:num w:numId="5">
    <w:abstractNumId w:val="12"/>
  </w:num>
  <w:num w:numId="6">
    <w:abstractNumId w:val="26"/>
  </w:num>
  <w:num w:numId="7">
    <w:abstractNumId w:val="1"/>
  </w:num>
  <w:num w:numId="8">
    <w:abstractNumId w:val="36"/>
  </w:num>
  <w:num w:numId="9">
    <w:abstractNumId w:val="42"/>
  </w:num>
  <w:num w:numId="10">
    <w:abstractNumId w:val="31"/>
  </w:num>
  <w:num w:numId="11">
    <w:abstractNumId w:val="17"/>
  </w:num>
  <w:num w:numId="12">
    <w:abstractNumId w:val="25"/>
  </w:num>
  <w:num w:numId="13">
    <w:abstractNumId w:val="45"/>
  </w:num>
  <w:num w:numId="14">
    <w:abstractNumId w:val="35"/>
  </w:num>
  <w:num w:numId="15">
    <w:abstractNumId w:val="32"/>
  </w:num>
  <w:num w:numId="16">
    <w:abstractNumId w:val="0"/>
  </w:num>
  <w:num w:numId="17">
    <w:abstractNumId w:val="6"/>
  </w:num>
  <w:num w:numId="18">
    <w:abstractNumId w:val="11"/>
  </w:num>
  <w:num w:numId="19">
    <w:abstractNumId w:val="48"/>
  </w:num>
  <w:num w:numId="20">
    <w:abstractNumId w:val="20"/>
  </w:num>
  <w:num w:numId="21">
    <w:abstractNumId w:val="40"/>
  </w:num>
  <w:num w:numId="22">
    <w:abstractNumId w:val="4"/>
  </w:num>
  <w:num w:numId="23">
    <w:abstractNumId w:val="38"/>
  </w:num>
  <w:num w:numId="24">
    <w:abstractNumId w:val="41"/>
  </w:num>
  <w:num w:numId="25">
    <w:abstractNumId w:val="15"/>
  </w:num>
  <w:num w:numId="26">
    <w:abstractNumId w:val="21"/>
  </w:num>
  <w:num w:numId="27">
    <w:abstractNumId w:val="46"/>
  </w:num>
  <w:num w:numId="28">
    <w:abstractNumId w:val="51"/>
  </w:num>
  <w:num w:numId="29">
    <w:abstractNumId w:val="8"/>
  </w:num>
  <w:num w:numId="30">
    <w:abstractNumId w:val="22"/>
  </w:num>
  <w:num w:numId="31">
    <w:abstractNumId w:val="5"/>
  </w:num>
  <w:num w:numId="32">
    <w:abstractNumId w:val="3"/>
  </w:num>
  <w:num w:numId="33">
    <w:abstractNumId w:val="14"/>
  </w:num>
  <w:num w:numId="34">
    <w:abstractNumId w:val="2"/>
  </w:num>
  <w:num w:numId="35">
    <w:abstractNumId w:val="44"/>
  </w:num>
  <w:num w:numId="36">
    <w:abstractNumId w:val="50"/>
  </w:num>
  <w:num w:numId="37">
    <w:abstractNumId w:val="27"/>
  </w:num>
  <w:num w:numId="38">
    <w:abstractNumId w:val="30"/>
  </w:num>
  <w:num w:numId="39">
    <w:abstractNumId w:val="19"/>
  </w:num>
  <w:num w:numId="40">
    <w:abstractNumId w:val="47"/>
  </w:num>
  <w:num w:numId="41">
    <w:abstractNumId w:val="24"/>
  </w:num>
  <w:num w:numId="42">
    <w:abstractNumId w:val="37"/>
  </w:num>
  <w:num w:numId="43">
    <w:abstractNumId w:val="49"/>
  </w:num>
  <w:num w:numId="44">
    <w:abstractNumId w:val="34"/>
  </w:num>
  <w:num w:numId="45">
    <w:abstractNumId w:val="43"/>
  </w:num>
  <w:num w:numId="46">
    <w:abstractNumId w:val="28"/>
  </w:num>
  <w:num w:numId="47">
    <w:abstractNumId w:val="13"/>
  </w:num>
  <w:num w:numId="48">
    <w:abstractNumId w:val="53"/>
  </w:num>
  <w:num w:numId="49">
    <w:abstractNumId w:val="23"/>
  </w:num>
  <w:num w:numId="50">
    <w:abstractNumId w:val="7"/>
  </w:num>
  <w:num w:numId="51">
    <w:abstractNumId w:val="16"/>
  </w:num>
  <w:num w:numId="52">
    <w:abstractNumId w:val="29"/>
  </w:num>
  <w:num w:numId="53">
    <w:abstractNumId w:val="33"/>
  </w:num>
  <w:num w:numId="54">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BF"/>
    <w:rsid w:val="00002D10"/>
    <w:rsid w:val="00003A63"/>
    <w:rsid w:val="00007155"/>
    <w:rsid w:val="00010D5A"/>
    <w:rsid w:val="000156C7"/>
    <w:rsid w:val="0002785F"/>
    <w:rsid w:val="00033742"/>
    <w:rsid w:val="00034FE7"/>
    <w:rsid w:val="00035C3F"/>
    <w:rsid w:val="000553B3"/>
    <w:rsid w:val="00063822"/>
    <w:rsid w:val="0006473D"/>
    <w:rsid w:val="00064E50"/>
    <w:rsid w:val="000723DA"/>
    <w:rsid w:val="0008010C"/>
    <w:rsid w:val="0008528D"/>
    <w:rsid w:val="00085761"/>
    <w:rsid w:val="0009008F"/>
    <w:rsid w:val="000A1CC7"/>
    <w:rsid w:val="000A604F"/>
    <w:rsid w:val="000A613B"/>
    <w:rsid w:val="000C14A0"/>
    <w:rsid w:val="000C671A"/>
    <w:rsid w:val="000D3743"/>
    <w:rsid w:val="000D383E"/>
    <w:rsid w:val="000D56E1"/>
    <w:rsid w:val="001016F0"/>
    <w:rsid w:val="00105E64"/>
    <w:rsid w:val="001152D4"/>
    <w:rsid w:val="00115783"/>
    <w:rsid w:val="001177CA"/>
    <w:rsid w:val="001242E5"/>
    <w:rsid w:val="00125A6F"/>
    <w:rsid w:val="00134255"/>
    <w:rsid w:val="00140BFF"/>
    <w:rsid w:val="0014143C"/>
    <w:rsid w:val="001431E3"/>
    <w:rsid w:val="00156F92"/>
    <w:rsid w:val="0016108E"/>
    <w:rsid w:val="00161F89"/>
    <w:rsid w:val="00174D08"/>
    <w:rsid w:val="0017661E"/>
    <w:rsid w:val="00181312"/>
    <w:rsid w:val="0019508D"/>
    <w:rsid w:val="001B0660"/>
    <w:rsid w:val="001C1053"/>
    <w:rsid w:val="001C1EB3"/>
    <w:rsid w:val="001C31BC"/>
    <w:rsid w:val="001D0317"/>
    <w:rsid w:val="001D5719"/>
    <w:rsid w:val="001F28EF"/>
    <w:rsid w:val="001F6F8E"/>
    <w:rsid w:val="00213212"/>
    <w:rsid w:val="002372FA"/>
    <w:rsid w:val="00245D04"/>
    <w:rsid w:val="0026251D"/>
    <w:rsid w:val="00266D05"/>
    <w:rsid w:val="002671E3"/>
    <w:rsid w:val="00272EE1"/>
    <w:rsid w:val="00274DBA"/>
    <w:rsid w:val="0027671D"/>
    <w:rsid w:val="00280A62"/>
    <w:rsid w:val="00285661"/>
    <w:rsid w:val="002A2E6A"/>
    <w:rsid w:val="002A3AE7"/>
    <w:rsid w:val="002B160D"/>
    <w:rsid w:val="002B216E"/>
    <w:rsid w:val="002C3D3F"/>
    <w:rsid w:val="002F54EA"/>
    <w:rsid w:val="00313C43"/>
    <w:rsid w:val="00333315"/>
    <w:rsid w:val="003551B3"/>
    <w:rsid w:val="0037124F"/>
    <w:rsid w:val="003743AE"/>
    <w:rsid w:val="00374B67"/>
    <w:rsid w:val="003803EA"/>
    <w:rsid w:val="00390CED"/>
    <w:rsid w:val="0039156F"/>
    <w:rsid w:val="00396537"/>
    <w:rsid w:val="003A6A6D"/>
    <w:rsid w:val="003B005A"/>
    <w:rsid w:val="003B5546"/>
    <w:rsid w:val="003C46E5"/>
    <w:rsid w:val="003C629F"/>
    <w:rsid w:val="003C770E"/>
    <w:rsid w:val="003D6953"/>
    <w:rsid w:val="003E4327"/>
    <w:rsid w:val="003E69D0"/>
    <w:rsid w:val="00405690"/>
    <w:rsid w:val="00414D08"/>
    <w:rsid w:val="00426E57"/>
    <w:rsid w:val="00427EA9"/>
    <w:rsid w:val="004313FA"/>
    <w:rsid w:val="004334AF"/>
    <w:rsid w:val="00435E2F"/>
    <w:rsid w:val="0044229B"/>
    <w:rsid w:val="00466147"/>
    <w:rsid w:val="004840D0"/>
    <w:rsid w:val="00487D9E"/>
    <w:rsid w:val="004B7EA3"/>
    <w:rsid w:val="004C152F"/>
    <w:rsid w:val="004D0EBB"/>
    <w:rsid w:val="004E22C1"/>
    <w:rsid w:val="004F62F7"/>
    <w:rsid w:val="005037E4"/>
    <w:rsid w:val="00525E02"/>
    <w:rsid w:val="005265A2"/>
    <w:rsid w:val="00526D76"/>
    <w:rsid w:val="00544466"/>
    <w:rsid w:val="00550D71"/>
    <w:rsid w:val="0055326F"/>
    <w:rsid w:val="005746EF"/>
    <w:rsid w:val="0057515D"/>
    <w:rsid w:val="00576E95"/>
    <w:rsid w:val="00583BC7"/>
    <w:rsid w:val="005963F8"/>
    <w:rsid w:val="005C58BE"/>
    <w:rsid w:val="005D05EA"/>
    <w:rsid w:val="005D0BDB"/>
    <w:rsid w:val="005F2992"/>
    <w:rsid w:val="005F646D"/>
    <w:rsid w:val="006031CC"/>
    <w:rsid w:val="00604B77"/>
    <w:rsid w:val="00635691"/>
    <w:rsid w:val="006763EF"/>
    <w:rsid w:val="00676470"/>
    <w:rsid w:val="00676E56"/>
    <w:rsid w:val="006803B0"/>
    <w:rsid w:val="0068345C"/>
    <w:rsid w:val="006858FA"/>
    <w:rsid w:val="00691C27"/>
    <w:rsid w:val="00693E77"/>
    <w:rsid w:val="006960E5"/>
    <w:rsid w:val="006A06E7"/>
    <w:rsid w:val="006A78EF"/>
    <w:rsid w:val="006B3242"/>
    <w:rsid w:val="006B5569"/>
    <w:rsid w:val="006B5734"/>
    <w:rsid w:val="006D229F"/>
    <w:rsid w:val="006D2D8A"/>
    <w:rsid w:val="00702750"/>
    <w:rsid w:val="00702DB8"/>
    <w:rsid w:val="00707A37"/>
    <w:rsid w:val="00716814"/>
    <w:rsid w:val="007311B9"/>
    <w:rsid w:val="00732BC6"/>
    <w:rsid w:val="00743A02"/>
    <w:rsid w:val="007476BD"/>
    <w:rsid w:val="007573BB"/>
    <w:rsid w:val="0076619B"/>
    <w:rsid w:val="007701FC"/>
    <w:rsid w:val="00773BF1"/>
    <w:rsid w:val="00780E2A"/>
    <w:rsid w:val="00787F45"/>
    <w:rsid w:val="00795381"/>
    <w:rsid w:val="007A3C18"/>
    <w:rsid w:val="007A4221"/>
    <w:rsid w:val="007A4C46"/>
    <w:rsid w:val="007C1CAA"/>
    <w:rsid w:val="007C31EA"/>
    <w:rsid w:val="007C5099"/>
    <w:rsid w:val="007C62C3"/>
    <w:rsid w:val="007D4EBF"/>
    <w:rsid w:val="007D5DD0"/>
    <w:rsid w:val="008013C3"/>
    <w:rsid w:val="00801B3B"/>
    <w:rsid w:val="008069D4"/>
    <w:rsid w:val="00822EBF"/>
    <w:rsid w:val="00831E22"/>
    <w:rsid w:val="00832433"/>
    <w:rsid w:val="008404FD"/>
    <w:rsid w:val="008431AE"/>
    <w:rsid w:val="008433F2"/>
    <w:rsid w:val="008444E7"/>
    <w:rsid w:val="008537EA"/>
    <w:rsid w:val="00854C08"/>
    <w:rsid w:val="00861C41"/>
    <w:rsid w:val="008744BF"/>
    <w:rsid w:val="00897A4F"/>
    <w:rsid w:val="008A3DA4"/>
    <w:rsid w:val="008A4BCD"/>
    <w:rsid w:val="008A75BD"/>
    <w:rsid w:val="008A7C80"/>
    <w:rsid w:val="008A7D31"/>
    <w:rsid w:val="008B0330"/>
    <w:rsid w:val="008B15C3"/>
    <w:rsid w:val="008B23F2"/>
    <w:rsid w:val="008B6C44"/>
    <w:rsid w:val="008C08D5"/>
    <w:rsid w:val="008C2CB3"/>
    <w:rsid w:val="008D4D73"/>
    <w:rsid w:val="008D7A20"/>
    <w:rsid w:val="008E06B4"/>
    <w:rsid w:val="008E0845"/>
    <w:rsid w:val="008E2C04"/>
    <w:rsid w:val="008E76C9"/>
    <w:rsid w:val="008F10BD"/>
    <w:rsid w:val="008F4B0F"/>
    <w:rsid w:val="009005DB"/>
    <w:rsid w:val="00901DA6"/>
    <w:rsid w:val="0090413D"/>
    <w:rsid w:val="009078D0"/>
    <w:rsid w:val="00916561"/>
    <w:rsid w:val="009467F2"/>
    <w:rsid w:val="009607DE"/>
    <w:rsid w:val="00965123"/>
    <w:rsid w:val="009654A5"/>
    <w:rsid w:val="0096624B"/>
    <w:rsid w:val="00970077"/>
    <w:rsid w:val="00971D47"/>
    <w:rsid w:val="00974E78"/>
    <w:rsid w:val="00981969"/>
    <w:rsid w:val="00983B92"/>
    <w:rsid w:val="00985CF1"/>
    <w:rsid w:val="009923C3"/>
    <w:rsid w:val="00996B18"/>
    <w:rsid w:val="009B4AC8"/>
    <w:rsid w:val="009B7168"/>
    <w:rsid w:val="009D1D67"/>
    <w:rsid w:val="009E3215"/>
    <w:rsid w:val="009E348F"/>
    <w:rsid w:val="009E7AA2"/>
    <w:rsid w:val="009F6411"/>
    <w:rsid w:val="00A02976"/>
    <w:rsid w:val="00A06040"/>
    <w:rsid w:val="00A061D5"/>
    <w:rsid w:val="00A239A2"/>
    <w:rsid w:val="00A32F7D"/>
    <w:rsid w:val="00A3720E"/>
    <w:rsid w:val="00A4489F"/>
    <w:rsid w:val="00A56FFC"/>
    <w:rsid w:val="00A5758A"/>
    <w:rsid w:val="00A634B2"/>
    <w:rsid w:val="00A7778A"/>
    <w:rsid w:val="00A8166B"/>
    <w:rsid w:val="00A83445"/>
    <w:rsid w:val="00AA3FE0"/>
    <w:rsid w:val="00AB3198"/>
    <w:rsid w:val="00AF44ED"/>
    <w:rsid w:val="00AF5890"/>
    <w:rsid w:val="00B05DF0"/>
    <w:rsid w:val="00B27F95"/>
    <w:rsid w:val="00B446F0"/>
    <w:rsid w:val="00B46CD4"/>
    <w:rsid w:val="00B540B8"/>
    <w:rsid w:val="00B62F9E"/>
    <w:rsid w:val="00B63DF8"/>
    <w:rsid w:val="00B67412"/>
    <w:rsid w:val="00B74158"/>
    <w:rsid w:val="00B75D71"/>
    <w:rsid w:val="00B76E50"/>
    <w:rsid w:val="00B80E75"/>
    <w:rsid w:val="00B86995"/>
    <w:rsid w:val="00B9552A"/>
    <w:rsid w:val="00B9682A"/>
    <w:rsid w:val="00BA2DE4"/>
    <w:rsid w:val="00BB1FF5"/>
    <w:rsid w:val="00BB42D1"/>
    <w:rsid w:val="00BC16FA"/>
    <w:rsid w:val="00BC30DE"/>
    <w:rsid w:val="00BF2B90"/>
    <w:rsid w:val="00BF2E3D"/>
    <w:rsid w:val="00C01D4C"/>
    <w:rsid w:val="00C222A2"/>
    <w:rsid w:val="00C364DC"/>
    <w:rsid w:val="00C4271A"/>
    <w:rsid w:val="00C44306"/>
    <w:rsid w:val="00C513C6"/>
    <w:rsid w:val="00C622C2"/>
    <w:rsid w:val="00C65132"/>
    <w:rsid w:val="00C6727F"/>
    <w:rsid w:val="00C72062"/>
    <w:rsid w:val="00C801FE"/>
    <w:rsid w:val="00C80B47"/>
    <w:rsid w:val="00C80CBE"/>
    <w:rsid w:val="00C84214"/>
    <w:rsid w:val="00C86D5C"/>
    <w:rsid w:val="00CA59F7"/>
    <w:rsid w:val="00CA755F"/>
    <w:rsid w:val="00CC1561"/>
    <w:rsid w:val="00CC788C"/>
    <w:rsid w:val="00CD0D25"/>
    <w:rsid w:val="00CE169A"/>
    <w:rsid w:val="00CF5D3E"/>
    <w:rsid w:val="00D07EEF"/>
    <w:rsid w:val="00D118B1"/>
    <w:rsid w:val="00D229A8"/>
    <w:rsid w:val="00D2673E"/>
    <w:rsid w:val="00D31194"/>
    <w:rsid w:val="00D36A02"/>
    <w:rsid w:val="00D43504"/>
    <w:rsid w:val="00D538FC"/>
    <w:rsid w:val="00D60E97"/>
    <w:rsid w:val="00D678B3"/>
    <w:rsid w:val="00D71E83"/>
    <w:rsid w:val="00D7793E"/>
    <w:rsid w:val="00D816F5"/>
    <w:rsid w:val="00D85455"/>
    <w:rsid w:val="00D9252E"/>
    <w:rsid w:val="00D947AD"/>
    <w:rsid w:val="00D94B30"/>
    <w:rsid w:val="00D96FDF"/>
    <w:rsid w:val="00DC6A5C"/>
    <w:rsid w:val="00DC741B"/>
    <w:rsid w:val="00DD0500"/>
    <w:rsid w:val="00DD6FCC"/>
    <w:rsid w:val="00DF071C"/>
    <w:rsid w:val="00E06417"/>
    <w:rsid w:val="00E15674"/>
    <w:rsid w:val="00E22634"/>
    <w:rsid w:val="00E33A58"/>
    <w:rsid w:val="00E3664C"/>
    <w:rsid w:val="00E54A0F"/>
    <w:rsid w:val="00E654BF"/>
    <w:rsid w:val="00E66ACF"/>
    <w:rsid w:val="00E82389"/>
    <w:rsid w:val="00E869DF"/>
    <w:rsid w:val="00E94F8C"/>
    <w:rsid w:val="00EA73BF"/>
    <w:rsid w:val="00EB7C70"/>
    <w:rsid w:val="00EC5FF1"/>
    <w:rsid w:val="00F01C73"/>
    <w:rsid w:val="00F13370"/>
    <w:rsid w:val="00F258D3"/>
    <w:rsid w:val="00F66AE0"/>
    <w:rsid w:val="00F72F74"/>
    <w:rsid w:val="00F736F8"/>
    <w:rsid w:val="00F80CB0"/>
    <w:rsid w:val="00F81C2D"/>
    <w:rsid w:val="00F9429C"/>
    <w:rsid w:val="00F95168"/>
    <w:rsid w:val="00FA1790"/>
    <w:rsid w:val="00FB559C"/>
    <w:rsid w:val="00FC4F6F"/>
    <w:rsid w:val="00FD3826"/>
    <w:rsid w:val="00FD3E69"/>
    <w:rsid w:val="00FD5CF2"/>
    <w:rsid w:val="00FF3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97E2"/>
  <w15:docId w15:val="{B877730B-7FAB-40A9-9922-9287DB51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63EF"/>
  </w:style>
  <w:style w:type="paragraph" w:styleId="Nagwek1">
    <w:name w:val="heading 1"/>
    <w:basedOn w:val="Normalny"/>
    <w:next w:val="Normalny"/>
    <w:link w:val="Nagwek1Znak"/>
    <w:uiPriority w:val="9"/>
    <w:qFormat/>
    <w:rsid w:val="00EA73BF"/>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73BF"/>
    <w:rPr>
      <w:rFonts w:ascii="Cambria" w:eastAsia="Times New Roman" w:hAnsi="Cambria" w:cs="Times New Roman"/>
      <w:b/>
      <w:bCs/>
      <w:color w:val="365F91"/>
      <w:sz w:val="28"/>
      <w:szCs w:val="28"/>
    </w:rPr>
  </w:style>
  <w:style w:type="paragraph" w:styleId="Akapitzlist">
    <w:name w:val="List Paragraph"/>
    <w:basedOn w:val="Normalny"/>
    <w:link w:val="AkapitzlistZnak"/>
    <w:uiPriority w:val="34"/>
    <w:qFormat/>
    <w:rsid w:val="00EA73BF"/>
    <w:pPr>
      <w:ind w:left="720"/>
      <w:contextualSpacing/>
    </w:pPr>
  </w:style>
  <w:style w:type="paragraph" w:customStyle="1" w:styleId="Default">
    <w:name w:val="Default"/>
    <w:rsid w:val="00EA73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EA73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73BF"/>
    <w:rPr>
      <w:rFonts w:ascii="Tahoma" w:hAnsi="Tahoma" w:cs="Tahoma"/>
      <w:sz w:val="16"/>
      <w:szCs w:val="16"/>
    </w:rPr>
  </w:style>
  <w:style w:type="paragraph" w:styleId="Tekstpodstawowy">
    <w:name w:val="Body Text"/>
    <w:basedOn w:val="Normalny"/>
    <w:link w:val="TekstpodstawowyZnak"/>
    <w:rsid w:val="00EA73BF"/>
    <w:pPr>
      <w:spacing w:after="0" w:line="360" w:lineRule="auto"/>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EA73BF"/>
    <w:rPr>
      <w:rFonts w:ascii="Times New Roman" w:eastAsia="Times New Roman" w:hAnsi="Times New Roman" w:cs="Times New Roman"/>
      <w:sz w:val="24"/>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A73BF"/>
    <w:rPr>
      <w:vertAlign w:val="superscript"/>
    </w:rPr>
  </w:style>
  <w:style w:type="paragraph" w:styleId="Tekstprzypisudolnego">
    <w:name w:val="footnote text"/>
    <w:basedOn w:val="Normalny"/>
    <w:link w:val="TekstprzypisudolnegoZnak"/>
    <w:semiHidden/>
    <w:rsid w:val="00EA73BF"/>
    <w:pPr>
      <w:spacing w:after="0" w:line="240" w:lineRule="auto"/>
      <w:jc w:val="both"/>
    </w:pPr>
    <w:rPr>
      <w:rFonts w:ascii="Arial" w:eastAsia="Times New Roman" w:hAnsi="Arial" w:cs="Times New Roman"/>
      <w:sz w:val="20"/>
      <w:szCs w:val="20"/>
    </w:rPr>
  </w:style>
  <w:style w:type="character" w:customStyle="1" w:styleId="TekstprzypisudolnegoZnak">
    <w:name w:val="Tekst przypisu dolnego Znak"/>
    <w:basedOn w:val="Domylnaczcionkaakapitu"/>
    <w:link w:val="Tekstprzypisudolnego"/>
    <w:semiHidden/>
    <w:rsid w:val="00EA73BF"/>
    <w:rPr>
      <w:rFonts w:ascii="Arial" w:eastAsia="Times New Roman" w:hAnsi="Arial" w:cs="Times New Roman"/>
      <w:sz w:val="20"/>
      <w:szCs w:val="20"/>
    </w:rPr>
  </w:style>
  <w:style w:type="character" w:customStyle="1" w:styleId="FontStyle20">
    <w:name w:val="Font Style20"/>
    <w:rsid w:val="00EA73BF"/>
    <w:rPr>
      <w:rFonts w:ascii="Times New Roman" w:hAnsi="Times New Roman" w:cs="Times New Roman" w:hint="default"/>
    </w:rPr>
  </w:style>
  <w:style w:type="paragraph" w:styleId="NormalnyWeb">
    <w:name w:val="Normal (Web)"/>
    <w:basedOn w:val="Normalny"/>
    <w:uiPriority w:val="99"/>
    <w:rsid w:val="00EA73BF"/>
    <w:pPr>
      <w:spacing w:before="100" w:beforeAutospacing="1" w:after="100" w:afterAutospacing="1" w:line="240" w:lineRule="auto"/>
    </w:pPr>
    <w:rPr>
      <w:rFonts w:ascii="Times New Roman" w:eastAsia="Calibri" w:hAnsi="Times New Roman" w:cs="Times New Roman"/>
      <w:sz w:val="24"/>
      <w:szCs w:val="24"/>
    </w:rPr>
  </w:style>
  <w:style w:type="paragraph" w:customStyle="1" w:styleId="PKTpunkt">
    <w:name w:val="PKT – punkt"/>
    <w:uiPriority w:val="13"/>
    <w:qFormat/>
    <w:rsid w:val="00EA73BF"/>
    <w:pPr>
      <w:spacing w:after="0" w:line="360" w:lineRule="auto"/>
      <w:ind w:left="510" w:hanging="510"/>
      <w:jc w:val="both"/>
    </w:pPr>
    <w:rPr>
      <w:rFonts w:ascii="Times" w:eastAsia="Times New Roman" w:hAnsi="Times" w:cs="Arial"/>
      <w:bCs/>
      <w:sz w:val="24"/>
      <w:szCs w:val="20"/>
    </w:rPr>
  </w:style>
  <w:style w:type="paragraph" w:customStyle="1" w:styleId="CZWSPPKTczwsplnapunktw">
    <w:name w:val="CZ_WSP_PKT – część wspólna punktów"/>
    <w:basedOn w:val="PKTpunkt"/>
    <w:next w:val="Normalny"/>
    <w:uiPriority w:val="16"/>
    <w:qFormat/>
    <w:rsid w:val="00EA73BF"/>
    <w:pPr>
      <w:ind w:left="0" w:firstLine="0"/>
    </w:pPr>
  </w:style>
  <w:style w:type="paragraph" w:customStyle="1" w:styleId="LITlitera">
    <w:name w:val="LIT – litera"/>
    <w:basedOn w:val="PKTpunkt"/>
    <w:uiPriority w:val="14"/>
    <w:qFormat/>
    <w:rsid w:val="00EA73BF"/>
    <w:pPr>
      <w:ind w:left="986" w:hanging="476"/>
    </w:pPr>
  </w:style>
  <w:style w:type="paragraph" w:customStyle="1" w:styleId="USTustnpkodeksu">
    <w:name w:val="UST(§) – ust. (§ np. kodeksu)"/>
    <w:basedOn w:val="Normalny"/>
    <w:uiPriority w:val="12"/>
    <w:qFormat/>
    <w:rsid w:val="00EA73BF"/>
    <w:pPr>
      <w:suppressAutoHyphens/>
      <w:autoSpaceDE w:val="0"/>
      <w:autoSpaceDN w:val="0"/>
      <w:adjustRightInd w:val="0"/>
      <w:spacing w:after="0" w:line="360" w:lineRule="auto"/>
      <w:ind w:firstLine="510"/>
      <w:jc w:val="both"/>
    </w:pPr>
    <w:rPr>
      <w:rFonts w:ascii="Times" w:hAnsi="Times" w:cs="Arial"/>
      <w:bCs/>
      <w:sz w:val="24"/>
      <w:szCs w:val="20"/>
    </w:rPr>
  </w:style>
  <w:style w:type="paragraph" w:customStyle="1" w:styleId="ODNONIKtreodnonika">
    <w:name w:val="ODNOŚNIK – treść odnośnika"/>
    <w:uiPriority w:val="19"/>
    <w:qFormat/>
    <w:rsid w:val="00EA73BF"/>
    <w:pPr>
      <w:spacing w:after="0" w:line="240" w:lineRule="auto"/>
      <w:ind w:left="284" w:hanging="284"/>
      <w:jc w:val="both"/>
    </w:pPr>
    <w:rPr>
      <w:rFonts w:ascii="Times New Roman" w:hAnsi="Times New Roman" w:cs="Arial"/>
      <w:sz w:val="20"/>
      <w:szCs w:val="20"/>
    </w:rPr>
  </w:style>
  <w:style w:type="character" w:customStyle="1" w:styleId="IGindeksgrny">
    <w:name w:val="_IG_ – indeks górny"/>
    <w:basedOn w:val="Domylnaczcionkaakapitu"/>
    <w:uiPriority w:val="2"/>
    <w:qFormat/>
    <w:rsid w:val="00EA73BF"/>
    <w:rPr>
      <w:b w:val="0"/>
      <w:i w:val="0"/>
      <w:vanish w:val="0"/>
      <w:spacing w:val="0"/>
      <w:vertAlign w:val="superscript"/>
    </w:rPr>
  </w:style>
  <w:style w:type="paragraph" w:customStyle="1" w:styleId="ARTartustawynprozporzdzenia">
    <w:name w:val="ART(§) – art. ustawy (§ np. rozporządzenia)"/>
    <w:uiPriority w:val="11"/>
    <w:qFormat/>
    <w:rsid w:val="00EA73BF"/>
    <w:pPr>
      <w:suppressAutoHyphens/>
      <w:autoSpaceDE w:val="0"/>
      <w:autoSpaceDN w:val="0"/>
      <w:adjustRightInd w:val="0"/>
      <w:spacing w:before="120" w:after="0" w:line="360" w:lineRule="auto"/>
      <w:ind w:firstLine="510"/>
      <w:jc w:val="both"/>
    </w:pPr>
    <w:rPr>
      <w:rFonts w:ascii="Times" w:eastAsia="Times New Roman" w:hAnsi="Times" w:cs="Arial"/>
      <w:sz w:val="24"/>
      <w:szCs w:val="20"/>
    </w:rPr>
  </w:style>
  <w:style w:type="table" w:styleId="Tabela-Siatka">
    <w:name w:val="Table Grid"/>
    <w:basedOn w:val="Standardowy"/>
    <w:rsid w:val="00EA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EA73BF"/>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rsid w:val="00EA73BF"/>
    <w:rPr>
      <w:rFonts w:ascii="Consolas" w:hAnsi="Consolas" w:cs="Consolas"/>
      <w:sz w:val="21"/>
      <w:szCs w:val="21"/>
    </w:rPr>
  </w:style>
  <w:style w:type="paragraph" w:styleId="Tytu">
    <w:name w:val="Title"/>
    <w:basedOn w:val="Normalny"/>
    <w:next w:val="Normalny"/>
    <w:link w:val="TytuZnak"/>
    <w:uiPriority w:val="10"/>
    <w:qFormat/>
    <w:rsid w:val="00EA73BF"/>
    <w:pPr>
      <w:spacing w:after="0" w:line="240" w:lineRule="auto"/>
      <w:contextualSpacing/>
    </w:pPr>
    <w:rPr>
      <w:rFonts w:ascii="Calibri Light" w:eastAsia="Times New Roman" w:hAnsi="Calibri Light" w:cs="Times New Roman"/>
      <w:spacing w:val="-10"/>
      <w:kern w:val="28"/>
      <w:sz w:val="56"/>
      <w:szCs w:val="56"/>
    </w:rPr>
  </w:style>
  <w:style w:type="character" w:customStyle="1" w:styleId="TytuZnak">
    <w:name w:val="Tytuł Znak"/>
    <w:basedOn w:val="Domylnaczcionkaakapitu"/>
    <w:link w:val="Tytu"/>
    <w:uiPriority w:val="10"/>
    <w:rsid w:val="00EA73BF"/>
    <w:rPr>
      <w:rFonts w:ascii="Calibri Light" w:eastAsia="Times New Roman" w:hAnsi="Calibri Light" w:cs="Times New Roman"/>
      <w:spacing w:val="-10"/>
      <w:kern w:val="28"/>
      <w:sz w:val="56"/>
      <w:szCs w:val="56"/>
    </w:rPr>
  </w:style>
  <w:style w:type="paragraph" w:customStyle="1" w:styleId="ZPKTzmpktartykuempunktem">
    <w:name w:val="Z/PKT – zm. pkt artykułem (punktem)"/>
    <w:basedOn w:val="PKTpunkt"/>
    <w:uiPriority w:val="31"/>
    <w:qFormat/>
    <w:rsid w:val="00EA73BF"/>
    <w:pPr>
      <w:ind w:left="1020"/>
    </w:pPr>
    <w:rPr>
      <w:rFonts w:eastAsiaTheme="minorEastAsia"/>
    </w:rPr>
  </w:style>
  <w:style w:type="paragraph" w:customStyle="1" w:styleId="ZUSTzmustartykuempunktem">
    <w:name w:val="Z/UST(§) – zm. ust. (§) artykułem (punktem)"/>
    <w:basedOn w:val="Normalny"/>
    <w:uiPriority w:val="30"/>
    <w:qFormat/>
    <w:rsid w:val="00EA73BF"/>
    <w:pPr>
      <w:suppressAutoHyphens/>
      <w:autoSpaceDE w:val="0"/>
      <w:autoSpaceDN w:val="0"/>
      <w:adjustRightInd w:val="0"/>
      <w:spacing w:after="0" w:line="360" w:lineRule="auto"/>
      <w:ind w:left="510" w:firstLine="510"/>
      <w:jc w:val="both"/>
    </w:pPr>
    <w:rPr>
      <w:rFonts w:ascii="Times" w:hAnsi="Times" w:cs="Arial"/>
      <w:sz w:val="24"/>
      <w:szCs w:val="20"/>
    </w:rPr>
  </w:style>
  <w:style w:type="paragraph" w:styleId="Nagwek">
    <w:name w:val="header"/>
    <w:basedOn w:val="Normalny"/>
    <w:link w:val="NagwekZnak"/>
    <w:unhideWhenUsed/>
    <w:rsid w:val="00EA73BF"/>
    <w:pPr>
      <w:tabs>
        <w:tab w:val="center" w:pos="4536"/>
        <w:tab w:val="right" w:pos="9072"/>
      </w:tabs>
      <w:spacing w:after="0" w:line="240" w:lineRule="auto"/>
    </w:pPr>
  </w:style>
  <w:style w:type="character" w:customStyle="1" w:styleId="NagwekZnak">
    <w:name w:val="Nagłówek Znak"/>
    <w:basedOn w:val="Domylnaczcionkaakapitu"/>
    <w:link w:val="Nagwek"/>
    <w:rsid w:val="00EA73BF"/>
  </w:style>
  <w:style w:type="paragraph" w:styleId="Stopka">
    <w:name w:val="footer"/>
    <w:basedOn w:val="Normalny"/>
    <w:link w:val="StopkaZnak"/>
    <w:uiPriority w:val="99"/>
    <w:unhideWhenUsed/>
    <w:rsid w:val="00EA7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3BF"/>
  </w:style>
  <w:style w:type="character" w:customStyle="1" w:styleId="file-element">
    <w:name w:val="file-element"/>
    <w:basedOn w:val="Domylnaczcionkaakapitu"/>
    <w:rsid w:val="00EA73BF"/>
  </w:style>
  <w:style w:type="character" w:styleId="Hipercze">
    <w:name w:val="Hyperlink"/>
    <w:basedOn w:val="Domylnaczcionkaakapitu"/>
    <w:uiPriority w:val="99"/>
    <w:unhideWhenUsed/>
    <w:rsid w:val="00EA73BF"/>
    <w:rPr>
      <w:color w:val="0000FF"/>
      <w:u w:val="single"/>
    </w:rPr>
  </w:style>
  <w:style w:type="character" w:customStyle="1" w:styleId="hide">
    <w:name w:val="hide"/>
    <w:basedOn w:val="Domylnaczcionkaakapitu"/>
    <w:rsid w:val="00EA73BF"/>
  </w:style>
  <w:style w:type="paragraph" w:customStyle="1" w:styleId="CM1">
    <w:name w:val="CM1"/>
    <w:basedOn w:val="Default"/>
    <w:next w:val="Default"/>
    <w:uiPriority w:val="99"/>
    <w:rsid w:val="00EA73BF"/>
    <w:rPr>
      <w:rFonts w:ascii="EUAlbertina" w:eastAsiaTheme="minorHAnsi" w:hAnsi="EUAlbertina" w:cstheme="minorBidi"/>
      <w:color w:val="auto"/>
    </w:rPr>
  </w:style>
  <w:style w:type="paragraph" w:customStyle="1" w:styleId="CM3">
    <w:name w:val="CM3"/>
    <w:basedOn w:val="Default"/>
    <w:next w:val="Default"/>
    <w:uiPriority w:val="99"/>
    <w:rsid w:val="00EA73BF"/>
    <w:rPr>
      <w:rFonts w:ascii="EUAlbertina" w:eastAsiaTheme="minorHAnsi" w:hAnsi="EUAlbertina" w:cstheme="minorBidi"/>
      <w:color w:val="auto"/>
    </w:rPr>
  </w:style>
  <w:style w:type="paragraph" w:customStyle="1" w:styleId="celp">
    <w:name w:val="cel_p"/>
    <w:basedOn w:val="Normalny"/>
    <w:rsid w:val="00EA73BF"/>
    <w:pPr>
      <w:spacing w:after="15" w:line="240" w:lineRule="auto"/>
      <w:ind w:left="15" w:right="15"/>
      <w:jc w:val="both"/>
      <w:textAlignment w:val="top"/>
    </w:pPr>
    <w:rPr>
      <w:rFonts w:ascii="Times New Roman" w:eastAsia="Times New Roman" w:hAnsi="Times New Roman" w:cs="Times New Roman"/>
      <w:sz w:val="24"/>
      <w:szCs w:val="24"/>
    </w:rPr>
  </w:style>
  <w:style w:type="character" w:customStyle="1" w:styleId="h11">
    <w:name w:val="h11"/>
    <w:basedOn w:val="Domylnaczcionkaakapitu"/>
    <w:rsid w:val="00EA73BF"/>
    <w:rPr>
      <w:rFonts w:ascii="Verdana" w:hAnsi="Verdana" w:hint="default"/>
      <w:b/>
      <w:bCs/>
      <w:i w:val="0"/>
      <w:iCs w:val="0"/>
      <w:sz w:val="23"/>
      <w:szCs w:val="23"/>
    </w:rPr>
  </w:style>
  <w:style w:type="character" w:customStyle="1" w:styleId="TekstkomentarzaZnak">
    <w:name w:val="Tekst komentarza Znak"/>
    <w:basedOn w:val="Domylnaczcionkaakapitu"/>
    <w:link w:val="Tekstkomentarza"/>
    <w:uiPriority w:val="99"/>
    <w:semiHidden/>
    <w:rsid w:val="00EA73BF"/>
    <w:rPr>
      <w:sz w:val="20"/>
      <w:szCs w:val="20"/>
    </w:rPr>
  </w:style>
  <w:style w:type="paragraph" w:styleId="Tekstkomentarza">
    <w:name w:val="annotation text"/>
    <w:basedOn w:val="Normalny"/>
    <w:link w:val="TekstkomentarzaZnak"/>
    <w:uiPriority w:val="99"/>
    <w:semiHidden/>
    <w:unhideWhenUsed/>
    <w:rsid w:val="00EA73BF"/>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EA73BF"/>
    <w:rPr>
      <w:b/>
      <w:bCs/>
      <w:sz w:val="20"/>
      <w:szCs w:val="20"/>
    </w:rPr>
  </w:style>
  <w:style w:type="paragraph" w:styleId="Tematkomentarza">
    <w:name w:val="annotation subject"/>
    <w:basedOn w:val="Tekstkomentarza"/>
    <w:next w:val="Tekstkomentarza"/>
    <w:link w:val="TematkomentarzaZnak"/>
    <w:uiPriority w:val="99"/>
    <w:semiHidden/>
    <w:unhideWhenUsed/>
    <w:rsid w:val="00EA73BF"/>
    <w:rPr>
      <w:b/>
      <w:bCs/>
    </w:rPr>
  </w:style>
  <w:style w:type="paragraph" w:customStyle="1" w:styleId="Rozporzdzenieumowa">
    <w:name w:val="Rozporządzenie_umowa"/>
    <w:link w:val="RozporzdzenieumowaZnak"/>
    <w:autoRedefine/>
    <w:rsid w:val="00EA73BF"/>
    <w:pPr>
      <w:numPr>
        <w:ilvl w:val="1"/>
        <w:numId w:val="15"/>
      </w:numPr>
      <w:spacing w:after="0" w:line="280" w:lineRule="exact"/>
      <w:jc w:val="both"/>
    </w:pPr>
    <w:rPr>
      <w:rFonts w:ascii="Times New Roman" w:eastAsia="Times New Roman" w:hAnsi="Times New Roman" w:cs="Times New Roman"/>
      <w:sz w:val="24"/>
      <w:szCs w:val="24"/>
    </w:rPr>
  </w:style>
  <w:style w:type="character" w:customStyle="1" w:styleId="RozporzdzenieumowaZnak">
    <w:name w:val="Rozporządzenie_umowa Znak"/>
    <w:basedOn w:val="Domylnaczcionkaakapitu"/>
    <w:link w:val="Rozporzdzenieumowa"/>
    <w:rsid w:val="00EA73BF"/>
    <w:rPr>
      <w:rFonts w:ascii="Times New Roman" w:eastAsia="Times New Roman" w:hAnsi="Times New Roman" w:cs="Times New Roman"/>
      <w:sz w:val="24"/>
      <w:szCs w:val="24"/>
    </w:rPr>
  </w:style>
  <w:style w:type="character" w:styleId="Pogrubienie">
    <w:name w:val="Strong"/>
    <w:basedOn w:val="Domylnaczcionkaakapitu"/>
    <w:uiPriority w:val="22"/>
    <w:qFormat/>
    <w:rsid w:val="00064E50"/>
    <w:rPr>
      <w:b/>
      <w:bCs/>
    </w:rPr>
  </w:style>
  <w:style w:type="paragraph" w:styleId="Spistreci1">
    <w:name w:val="toc 1"/>
    <w:basedOn w:val="Normalny"/>
    <w:next w:val="Normalny"/>
    <w:autoRedefine/>
    <w:uiPriority w:val="39"/>
    <w:rsid w:val="005D05EA"/>
    <w:pPr>
      <w:spacing w:before="120" w:after="0" w:line="240" w:lineRule="auto"/>
    </w:pPr>
    <w:rPr>
      <w:rFonts w:ascii="Times New Roman" w:eastAsia="Calibri" w:hAnsi="Times New Roman" w:cs="Times New Roman"/>
      <w:b/>
      <w:bCs/>
      <w:i/>
      <w:iCs/>
      <w:sz w:val="24"/>
      <w:szCs w:val="24"/>
    </w:rPr>
  </w:style>
  <w:style w:type="paragraph" w:styleId="Spistreci2">
    <w:name w:val="toc 2"/>
    <w:basedOn w:val="Normalny"/>
    <w:next w:val="Normalny"/>
    <w:autoRedefine/>
    <w:uiPriority w:val="39"/>
    <w:rsid w:val="005D05EA"/>
    <w:pPr>
      <w:tabs>
        <w:tab w:val="left" w:pos="540"/>
        <w:tab w:val="right" w:leader="dot" w:pos="9062"/>
      </w:tabs>
      <w:spacing w:before="120" w:after="0" w:line="240" w:lineRule="auto"/>
      <w:ind w:left="240"/>
    </w:pPr>
    <w:rPr>
      <w:rFonts w:ascii="Times New Roman" w:eastAsia="Calibri" w:hAnsi="Times New Roman" w:cs="Times New Roman"/>
      <w:b/>
      <w:noProof/>
      <w:sz w:val="24"/>
      <w:szCs w:val="24"/>
    </w:rPr>
  </w:style>
  <w:style w:type="paragraph" w:styleId="Nagwekspisutreci">
    <w:name w:val="TOC Heading"/>
    <w:basedOn w:val="Nagwek1"/>
    <w:next w:val="Normalny"/>
    <w:uiPriority w:val="39"/>
    <w:semiHidden/>
    <w:unhideWhenUsed/>
    <w:qFormat/>
    <w:rsid w:val="001177CA"/>
    <w:pPr>
      <w:spacing w:line="276" w:lineRule="auto"/>
      <w:outlineLvl w:val="9"/>
    </w:pPr>
    <w:rPr>
      <w:rFonts w:asciiTheme="majorHAnsi" w:eastAsiaTheme="majorEastAsia" w:hAnsiTheme="majorHAnsi" w:cstheme="majorBidi"/>
      <w:color w:val="365F91" w:themeColor="accent1" w:themeShade="BF"/>
    </w:rPr>
  </w:style>
  <w:style w:type="character" w:styleId="Odwoaniedokomentarza">
    <w:name w:val="annotation reference"/>
    <w:basedOn w:val="Domylnaczcionkaakapitu"/>
    <w:uiPriority w:val="99"/>
    <w:semiHidden/>
    <w:unhideWhenUsed/>
    <w:rsid w:val="00A06040"/>
    <w:rPr>
      <w:sz w:val="16"/>
      <w:szCs w:val="16"/>
    </w:rPr>
  </w:style>
  <w:style w:type="character" w:customStyle="1" w:styleId="AkapitzlistZnak">
    <w:name w:val="Akapit z listą Znak"/>
    <w:link w:val="Akapitzlist"/>
    <w:uiPriority w:val="34"/>
    <w:locked/>
    <w:rsid w:val="0011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35955">
      <w:bodyDiv w:val="1"/>
      <w:marLeft w:val="0"/>
      <w:marRight w:val="0"/>
      <w:marTop w:val="0"/>
      <w:marBottom w:val="0"/>
      <w:divBdr>
        <w:top w:val="none" w:sz="0" w:space="0" w:color="auto"/>
        <w:left w:val="none" w:sz="0" w:space="0" w:color="auto"/>
        <w:bottom w:val="none" w:sz="0" w:space="0" w:color="auto"/>
        <w:right w:val="none" w:sz="0" w:space="0" w:color="auto"/>
      </w:divBdr>
    </w:div>
    <w:div w:id="1475103668">
      <w:bodyDiv w:val="1"/>
      <w:marLeft w:val="0"/>
      <w:marRight w:val="0"/>
      <w:marTop w:val="0"/>
      <w:marBottom w:val="0"/>
      <w:divBdr>
        <w:top w:val="none" w:sz="0" w:space="0" w:color="auto"/>
        <w:left w:val="none" w:sz="0" w:space="0" w:color="auto"/>
        <w:bottom w:val="none" w:sz="0" w:space="0" w:color="auto"/>
        <w:right w:val="none" w:sz="0" w:space="0" w:color="auto"/>
      </w:divBdr>
    </w:div>
    <w:div w:id="1484156242">
      <w:bodyDiv w:val="1"/>
      <w:marLeft w:val="0"/>
      <w:marRight w:val="0"/>
      <w:marTop w:val="0"/>
      <w:marBottom w:val="0"/>
      <w:divBdr>
        <w:top w:val="none" w:sz="0" w:space="0" w:color="auto"/>
        <w:left w:val="none" w:sz="0" w:space="0" w:color="auto"/>
        <w:bottom w:val="none" w:sz="0" w:space="0" w:color="auto"/>
        <w:right w:val="none" w:sz="0" w:space="0" w:color="auto"/>
      </w:divBdr>
    </w:div>
    <w:div w:id="18113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9A3BB-C193-4A6B-A67C-445460AD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10483</Words>
  <Characters>62904</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73241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atomczak</dc:creator>
  <cp:lastModifiedBy>Osińska Małgorzata</cp:lastModifiedBy>
  <cp:revision>6</cp:revision>
  <cp:lastPrinted>2017-02-06T07:22:00Z</cp:lastPrinted>
  <dcterms:created xsi:type="dcterms:W3CDTF">2017-02-06T07:20:00Z</dcterms:created>
  <dcterms:modified xsi:type="dcterms:W3CDTF">2017-02-06T09:23:00Z</dcterms:modified>
</cp:coreProperties>
</file>