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9955" w14:textId="177102FB" w:rsidR="000E4C08" w:rsidRPr="00DF5BE6" w:rsidRDefault="0064612D" w:rsidP="00C90FFA">
      <w:pPr>
        <w:pStyle w:val="CE-StandardText"/>
        <w:rPr>
          <w:lang w:val="pl-PL"/>
        </w:rPr>
      </w:pPr>
      <w:r w:rsidRPr="00DF5BE6">
        <w:rPr>
          <w:noProof/>
          <w:lang w:val="pl-PL" w:eastAsia="pl-PL"/>
        </w:rPr>
        <w:drawing>
          <wp:anchor distT="0" distB="0" distL="114300" distR="114300" simplePos="0" relativeHeight="251671552" behindDoc="0" locked="0" layoutInCell="1" allowOverlap="1" wp14:anchorId="21B0789F" wp14:editId="11EB9F54">
            <wp:simplePos x="0" y="0"/>
            <wp:positionH relativeFrom="column">
              <wp:posOffset>5212080</wp:posOffset>
            </wp:positionH>
            <wp:positionV relativeFrom="paragraph">
              <wp:posOffset>6884035</wp:posOffset>
            </wp:positionV>
            <wp:extent cx="899160" cy="89916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CulturalResourc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81923" w14:textId="137F8D56" w:rsidR="00731BF8" w:rsidRPr="00DF5BE6" w:rsidRDefault="00731BF8" w:rsidP="00C90FFA">
      <w:pPr>
        <w:spacing w:before="0" w:line="240" w:lineRule="auto"/>
        <w:ind w:left="0" w:right="0"/>
        <w:jc w:val="left"/>
        <w:rPr>
          <w:lang w:val="pl-PL"/>
        </w:rPr>
      </w:pPr>
    </w:p>
    <w:p w14:paraId="5C992396" w14:textId="0E5E62D1" w:rsidR="00731BF8" w:rsidRPr="00DF5BE6" w:rsidRDefault="00731BF8" w:rsidP="00C90FFA">
      <w:pPr>
        <w:spacing w:before="0" w:line="240" w:lineRule="auto"/>
        <w:ind w:left="0" w:right="0"/>
        <w:jc w:val="left"/>
        <w:rPr>
          <w:lang w:val="pl-PL"/>
        </w:rPr>
      </w:pPr>
    </w:p>
    <w:p w14:paraId="79F72374" w14:textId="013AE2BD" w:rsidR="008D61D5" w:rsidRPr="00DF5BE6" w:rsidRDefault="008D61D5" w:rsidP="00C90FFA">
      <w:pPr>
        <w:pStyle w:val="Tekstprzypisudolnego"/>
        <w:rPr>
          <w:lang w:val="pl-PL"/>
        </w:rPr>
      </w:pPr>
    </w:p>
    <w:p w14:paraId="191823E9" w14:textId="5601AF23" w:rsidR="008D61D5" w:rsidRPr="00DF5BE6" w:rsidRDefault="00C3078F" w:rsidP="00C90FFA">
      <w:pPr>
        <w:pStyle w:val="CE-StandardText"/>
        <w:rPr>
          <w:lang w:val="pl-PL"/>
        </w:rPr>
      </w:pPr>
      <w:r w:rsidRPr="00DF5BE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F51C7" wp14:editId="2A120D9C">
                <wp:simplePos x="0" y="0"/>
                <wp:positionH relativeFrom="column">
                  <wp:posOffset>33020</wp:posOffset>
                </wp:positionH>
                <wp:positionV relativeFrom="paragraph">
                  <wp:posOffset>38100</wp:posOffset>
                </wp:positionV>
                <wp:extent cx="5883910" cy="1464734"/>
                <wp:effectExtent l="0" t="0" r="0" b="2540"/>
                <wp:wrapNone/>
                <wp:docPr id="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3910" cy="1464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AA4F7" w14:textId="17E79592" w:rsidR="00A61094" w:rsidRPr="00BD6CCE" w:rsidRDefault="00522423" w:rsidP="001A593E">
                            <w:pPr>
                              <w:pStyle w:val="CE-HeadlineTitle"/>
                              <w:rPr>
                                <w:lang w:val="pl-PL"/>
                              </w:rPr>
                            </w:pPr>
                            <w:r w:rsidRPr="00BD6CCE">
                              <w:rPr>
                                <w:lang w:val="pl-PL"/>
                              </w:rPr>
                              <w:t>Ogłoszenie o naborz</w:t>
                            </w:r>
                            <w:r w:rsidR="006F472F" w:rsidRPr="00BD6CCE">
                              <w:rPr>
                                <w:lang w:val="pl-PL"/>
                              </w:rPr>
                              <w:t>e MŚP do działania pilotażowego THINGS+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F51C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.6pt;margin-top:3pt;width:463.3pt;height:1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" filled="f" stroked="f" strokeweight=".5pt">
                <v:path arrowok="t"/>
                <v:textbox>
                  <w:txbxContent>
                    <w:p w14:paraId="23DAA4F7" w14:textId="17E79592" w:rsidR="00A61094" w:rsidRDefault="00522423" w:rsidP="001A593E">
                      <w:pPr>
                        <w:pStyle w:val="CE-HeadlineTitle"/>
                      </w:pPr>
                      <w:r>
                        <w:t>Ogłoszenie o naborz</w:t>
                      </w:r>
                      <w:r w:rsidR="006F472F">
                        <w:t>e MŚP do działania pilotażowego THINGS+</w:t>
                      </w:r>
                    </w:p>
                  </w:txbxContent>
                </v:textbox>
              </v:shape>
            </w:pict>
          </mc:Fallback>
        </mc:AlternateContent>
      </w:r>
    </w:p>
    <w:p w14:paraId="4E266468" w14:textId="26B00A88" w:rsidR="008D61D5" w:rsidRPr="00DF5BE6" w:rsidRDefault="008D61D5" w:rsidP="00C90FFA">
      <w:pPr>
        <w:pStyle w:val="CE-StandardText"/>
        <w:rPr>
          <w:lang w:val="pl-PL"/>
        </w:rPr>
      </w:pPr>
    </w:p>
    <w:p w14:paraId="31E6BD8D" w14:textId="77777777" w:rsidR="008D61D5" w:rsidRPr="00DF5BE6" w:rsidRDefault="008D61D5" w:rsidP="00C90FFA">
      <w:pPr>
        <w:pStyle w:val="CE-StandardText"/>
        <w:rPr>
          <w:lang w:val="pl-PL"/>
        </w:rPr>
      </w:pPr>
    </w:p>
    <w:p w14:paraId="7C02A6E8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0CCA0693" w14:textId="58BA164A" w:rsidR="00542334" w:rsidRPr="00DF5BE6" w:rsidRDefault="00542334" w:rsidP="00C90FFA">
      <w:pPr>
        <w:pStyle w:val="CE-StandardText"/>
        <w:rPr>
          <w:lang w:val="pl-PL"/>
        </w:rPr>
      </w:pPr>
    </w:p>
    <w:p w14:paraId="75F60A98" w14:textId="05121820" w:rsidR="00522423" w:rsidRPr="00DF5BE6" w:rsidRDefault="00522423" w:rsidP="00C90FFA">
      <w:pPr>
        <w:pStyle w:val="CE-StandardText"/>
        <w:rPr>
          <w:lang w:val="pl-PL"/>
        </w:rPr>
      </w:pPr>
    </w:p>
    <w:p w14:paraId="2234403E" w14:textId="77777777" w:rsidR="00522423" w:rsidRPr="00DF5BE6" w:rsidRDefault="00522423" w:rsidP="00C90FFA">
      <w:pPr>
        <w:pStyle w:val="CE-StandardText"/>
        <w:rPr>
          <w:lang w:val="pl-PL"/>
        </w:rPr>
      </w:pPr>
    </w:p>
    <w:p w14:paraId="3D6AE548" w14:textId="77777777" w:rsidR="00542334" w:rsidRPr="00DF5BE6" w:rsidRDefault="00542334" w:rsidP="00C90FFA">
      <w:pPr>
        <w:pStyle w:val="CE-StandardText"/>
        <w:rPr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-65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2694"/>
      </w:tblGrid>
      <w:tr w:rsidR="002B109E" w:rsidRPr="00DF5BE6" w14:paraId="2EC693AE" w14:textId="77777777" w:rsidTr="002B109E">
        <w:tc>
          <w:tcPr>
            <w:tcW w:w="6391" w:type="dxa"/>
            <w:vAlign w:val="center"/>
          </w:tcPr>
          <w:p w14:paraId="48EAD79E" w14:textId="2B6A50ED" w:rsidR="002B109E" w:rsidRPr="00DF5BE6" w:rsidRDefault="00522423" w:rsidP="00C90FFA">
            <w:pPr>
              <w:pStyle w:val="CE-HeadlineSubtitle"/>
              <w:rPr>
                <w:lang w:val="pl-PL"/>
              </w:rPr>
            </w:pPr>
            <w:r w:rsidRPr="00DF5BE6">
              <w:rPr>
                <w:iCs w:val="0"/>
                <w:noProof w:val="0"/>
                <w:lang w:val="pl-PL"/>
              </w:rPr>
              <w:t>Działanie pilotażowe THINGS+</w:t>
            </w:r>
          </w:p>
        </w:tc>
        <w:tc>
          <w:tcPr>
            <w:tcW w:w="2694" w:type="dxa"/>
            <w:vAlign w:val="center"/>
          </w:tcPr>
          <w:p w14:paraId="745EA7C7" w14:textId="75A3F041" w:rsidR="002B109E" w:rsidRPr="00DF5BE6" w:rsidRDefault="002B109E" w:rsidP="00C90FFA">
            <w:pPr>
              <w:pStyle w:val="CE-HeadlineSubtitle"/>
              <w:jc w:val="right"/>
              <w:rPr>
                <w:lang w:val="pl-PL"/>
              </w:rPr>
            </w:pPr>
          </w:p>
          <w:p w14:paraId="6E578642" w14:textId="70791546" w:rsidR="002B109E" w:rsidRPr="00DF5BE6" w:rsidRDefault="002B109E" w:rsidP="00C90FFA">
            <w:pPr>
              <w:pStyle w:val="CE-HeadlineSubtitle"/>
              <w:jc w:val="right"/>
              <w:rPr>
                <w:lang w:val="pl-PL"/>
              </w:rPr>
            </w:pPr>
          </w:p>
        </w:tc>
      </w:tr>
    </w:tbl>
    <w:p w14:paraId="131C3DE0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3D7E6EAD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3668B472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69DF4BD5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366D2317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13E7F4BD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44A49FCC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7A93243B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79E1E471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6A05AA60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7666114B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44B26414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0AB63A98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0BF29F35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75D25A64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21E299A1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0D2C6D2A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7C649628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39E17BAF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1A52CBDB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75635DE2" w14:textId="7AD5842D" w:rsidR="00942A8A" w:rsidRDefault="00942A8A" w:rsidP="00C90FFA">
      <w:pPr>
        <w:pStyle w:val="CE-StandardText"/>
        <w:rPr>
          <w:lang w:val="pl-PL"/>
        </w:rPr>
      </w:pPr>
    </w:p>
    <w:p w14:paraId="6C3CB013" w14:textId="77777777" w:rsidR="007D0427" w:rsidRPr="00DF5BE6" w:rsidRDefault="007D0427" w:rsidP="00C90FFA">
      <w:pPr>
        <w:pStyle w:val="CE-StandardText"/>
        <w:rPr>
          <w:lang w:val="pl-PL"/>
        </w:rPr>
      </w:pPr>
    </w:p>
    <w:p w14:paraId="00159254" w14:textId="77777777" w:rsidR="00CF374E" w:rsidRPr="00DF5BE6" w:rsidRDefault="00CF374E" w:rsidP="00C90FFA">
      <w:pPr>
        <w:pStyle w:val="CE-StandardText"/>
        <w:rPr>
          <w:lang w:val="pl-PL"/>
        </w:rPr>
      </w:pPr>
      <w:r w:rsidRPr="00DF5BE6">
        <w:rPr>
          <w:lang w:val="pl-PL"/>
        </w:rPr>
        <w:t xml:space="preserve"> </w:t>
      </w:r>
    </w:p>
    <w:p w14:paraId="1F8A8D9B" w14:textId="7C0989C5" w:rsidR="00DB67DA" w:rsidRPr="00DF5BE6" w:rsidRDefault="00522423" w:rsidP="007D0427">
      <w:pPr>
        <w:ind w:left="0" w:right="-1"/>
        <w:contextualSpacing/>
        <w:jc w:val="center"/>
        <w:rPr>
          <w:rFonts w:ascii="Arial" w:hAnsi="Arial" w:cs="Arial"/>
          <w:b/>
          <w:sz w:val="28"/>
          <w:lang w:val="pl-PL"/>
        </w:rPr>
      </w:pPr>
      <w:r w:rsidRPr="00DF5BE6">
        <w:rPr>
          <w:rFonts w:ascii="Arial" w:hAnsi="Arial" w:cs="Arial"/>
          <w:b/>
          <w:sz w:val="28"/>
          <w:lang w:val="pl-PL"/>
        </w:rPr>
        <w:t xml:space="preserve">Ogłoszenie o naborze MŚP do działania pilotażowego </w:t>
      </w:r>
      <w:r w:rsidRPr="00DF5BE6">
        <w:rPr>
          <w:rFonts w:ascii="Arial" w:hAnsi="Arial" w:cs="Arial"/>
          <w:b/>
          <w:sz w:val="28"/>
          <w:lang w:val="pl-PL"/>
        </w:rPr>
        <w:br/>
      </w:r>
      <w:r w:rsidR="006F472F" w:rsidRPr="00DF5BE6">
        <w:rPr>
          <w:rFonts w:ascii="Arial" w:hAnsi="Arial" w:cs="Arial"/>
          <w:b/>
          <w:sz w:val="28"/>
          <w:lang w:val="pl-PL"/>
        </w:rPr>
        <w:t>THINGS+</w:t>
      </w:r>
    </w:p>
    <w:p w14:paraId="21672EE1" w14:textId="59BBDA7F" w:rsidR="00DB67DA" w:rsidRDefault="00DB67DA" w:rsidP="007D0427">
      <w:pPr>
        <w:ind w:left="0" w:right="-1"/>
        <w:contextualSpacing/>
        <w:rPr>
          <w:rFonts w:ascii="Arial" w:hAnsi="Arial" w:cs="Arial"/>
          <w:b/>
          <w:sz w:val="28"/>
          <w:lang w:val="pl-PL"/>
        </w:rPr>
      </w:pPr>
    </w:p>
    <w:p w14:paraId="16BA18DA" w14:textId="2B12A514" w:rsidR="007D0427" w:rsidRDefault="007D0427" w:rsidP="007D0427">
      <w:pPr>
        <w:ind w:left="0" w:right="-1"/>
        <w:contextualSpacing/>
        <w:rPr>
          <w:rFonts w:ascii="Arial" w:hAnsi="Arial" w:cs="Arial"/>
          <w:b/>
          <w:sz w:val="28"/>
          <w:lang w:val="pl-PL"/>
        </w:rPr>
      </w:pPr>
    </w:p>
    <w:p w14:paraId="0553BE58" w14:textId="77777777" w:rsidR="007D0427" w:rsidRPr="00DF5BE6" w:rsidRDefault="007D0427" w:rsidP="007D0427">
      <w:pPr>
        <w:ind w:left="0" w:right="-1"/>
        <w:contextualSpacing/>
        <w:rPr>
          <w:rFonts w:ascii="Arial" w:hAnsi="Arial" w:cs="Arial"/>
          <w:b/>
          <w:sz w:val="28"/>
          <w:lang w:val="pl-PL"/>
        </w:rPr>
      </w:pPr>
    </w:p>
    <w:p w14:paraId="0E7E30BA" w14:textId="77777777" w:rsidR="00DB67DA" w:rsidRPr="00DF5BE6" w:rsidRDefault="00DB67DA" w:rsidP="007D0427">
      <w:pPr>
        <w:ind w:left="0" w:right="-1"/>
        <w:contextualSpacing/>
        <w:rPr>
          <w:rFonts w:ascii="Arial" w:hAnsi="Arial" w:cs="Arial"/>
          <w:b/>
          <w:sz w:val="28"/>
          <w:lang w:val="pl-PL"/>
        </w:rPr>
      </w:pPr>
    </w:p>
    <w:p w14:paraId="667DA2A0" w14:textId="77777777" w:rsidR="00522423" w:rsidRPr="007D0427" w:rsidRDefault="00522423" w:rsidP="007D0427">
      <w:pPr>
        <w:spacing w:after="120"/>
        <w:ind w:left="0" w:right="-1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 xml:space="preserve">I. Wprowadzenie: Projekt THINGS + </w:t>
      </w:r>
    </w:p>
    <w:p w14:paraId="7CD4B3A8" w14:textId="77777777" w:rsidR="00522423" w:rsidRPr="007D0427" w:rsidRDefault="00522423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/>
          <w:b/>
          <w:sz w:val="22"/>
          <w:lang w:val="pl-PL"/>
        </w:rPr>
      </w:pPr>
    </w:p>
    <w:p w14:paraId="06FD2494" w14:textId="2490A65D" w:rsidR="00522423" w:rsidRPr="007D0427" w:rsidRDefault="00522423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/>
          <w:sz w:val="22"/>
          <w:lang w:val="pl-PL"/>
        </w:rPr>
      </w:pPr>
      <w:r w:rsidRPr="007D0427">
        <w:rPr>
          <w:rFonts w:asciiTheme="minorHAnsi" w:hAnsiTheme="minorHAnsi"/>
          <w:b/>
          <w:bCs/>
          <w:sz w:val="22"/>
          <w:lang w:val="pl-PL"/>
        </w:rPr>
        <w:t>THINGS+</w:t>
      </w:r>
      <w:r w:rsidRPr="007D0427">
        <w:rPr>
          <w:rFonts w:asciiTheme="minorHAnsi" w:hAnsiTheme="minorHAnsi"/>
          <w:sz w:val="22"/>
          <w:lang w:val="pl-PL"/>
        </w:rPr>
        <w:t xml:space="preserve"> - Wprowadzanie innowacji usługowych w przedsiębiorstwach produkcyjnych to projekt finansowany w ramach drugiego zaproszenia do udziału w Programie INTERREG Europa Środkowa na lata 2014–2020, mający na celu</w:t>
      </w:r>
      <w:r w:rsidRPr="007D0427">
        <w:rPr>
          <w:rFonts w:asciiTheme="minorHAnsi" w:hAnsiTheme="minorHAnsi"/>
          <w:sz w:val="24"/>
          <w:szCs w:val="22"/>
          <w:lang w:val="pl-PL"/>
        </w:rPr>
        <w:t xml:space="preserve"> </w:t>
      </w:r>
      <w:r w:rsidRPr="007D0427">
        <w:rPr>
          <w:rFonts w:asciiTheme="minorHAnsi" w:hAnsiTheme="minorHAnsi"/>
          <w:sz w:val="22"/>
          <w:lang w:val="pl-PL"/>
        </w:rPr>
        <w:t>poprawę</w:t>
      </w:r>
      <w:r w:rsidRPr="007D0427">
        <w:rPr>
          <w:rFonts w:asciiTheme="minorHAnsi" w:hAnsiTheme="minorHAnsi"/>
          <w:sz w:val="24"/>
          <w:szCs w:val="22"/>
          <w:lang w:val="pl-PL"/>
        </w:rPr>
        <w:t xml:space="preserve"> </w:t>
      </w:r>
      <w:r w:rsidRPr="007D0427">
        <w:rPr>
          <w:rFonts w:asciiTheme="minorHAnsi" w:hAnsiTheme="minorHAnsi"/>
          <w:sz w:val="22"/>
          <w:lang w:val="pl-PL"/>
        </w:rPr>
        <w:t>zdolności przedsiębiorstw z Europy Środkowej w</w:t>
      </w:r>
      <w:r w:rsidR="007D0427">
        <w:rPr>
          <w:rFonts w:asciiTheme="minorHAnsi" w:hAnsiTheme="minorHAnsi"/>
          <w:sz w:val="22"/>
          <w:lang w:val="pl-PL"/>
        </w:rPr>
        <w:t> </w:t>
      </w:r>
      <w:r w:rsidRPr="007D0427">
        <w:rPr>
          <w:rFonts w:asciiTheme="minorHAnsi" w:hAnsiTheme="minorHAnsi"/>
          <w:sz w:val="22"/>
          <w:lang w:val="pl-PL"/>
        </w:rPr>
        <w:t xml:space="preserve">dziedzinie zarządzania innowacjami. </w:t>
      </w:r>
      <w:r w:rsidR="009343C2" w:rsidRPr="007D0427">
        <w:rPr>
          <w:rFonts w:asciiTheme="minorHAnsi" w:hAnsiTheme="minorHAnsi"/>
          <w:sz w:val="22"/>
          <w:lang w:val="pl-PL"/>
        </w:rPr>
        <w:t>Głównym celem projektu jest z</w:t>
      </w:r>
      <w:r w:rsidRPr="007D0427">
        <w:rPr>
          <w:rFonts w:asciiTheme="minorHAnsi" w:hAnsiTheme="minorHAnsi"/>
          <w:sz w:val="22"/>
          <w:lang w:val="pl-PL"/>
        </w:rPr>
        <w:t xml:space="preserve">apewnienie pomocy firmom w stawieniu </w:t>
      </w:r>
      <w:r w:rsidR="005B243D" w:rsidRPr="007D0427">
        <w:rPr>
          <w:rFonts w:asciiTheme="minorHAnsi" w:hAnsiTheme="minorHAnsi"/>
          <w:sz w:val="22"/>
          <w:lang w:val="pl-PL"/>
        </w:rPr>
        <w:t>na dynamicznym, zmieniającym się rynku</w:t>
      </w:r>
      <w:r w:rsidRPr="007D0427">
        <w:rPr>
          <w:rFonts w:asciiTheme="minorHAnsi" w:hAnsiTheme="minorHAnsi"/>
          <w:sz w:val="22"/>
          <w:lang w:val="pl-PL"/>
        </w:rPr>
        <w:t xml:space="preserve">. </w:t>
      </w:r>
    </w:p>
    <w:p w14:paraId="3870EEA6" w14:textId="32284126" w:rsidR="00522423" w:rsidRPr="007D0427" w:rsidRDefault="00522423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/>
          <w:sz w:val="22"/>
          <w:lang w:val="pl-PL"/>
        </w:rPr>
      </w:pPr>
      <w:r w:rsidRPr="007D0427">
        <w:rPr>
          <w:rFonts w:asciiTheme="minorHAnsi" w:hAnsiTheme="minorHAnsi"/>
          <w:sz w:val="22"/>
          <w:lang w:val="pl-PL"/>
        </w:rPr>
        <w:t>Jak pokazują globalne trendy, produkty w dzisiejszych czasach mają większy składnik usługowy, dodawanie ofert usługowych do portfolio przedsiębiorstw tradycyjnie zorientowanych na produkty przybiera na znaczeniu, a u podstaw systemów produktowo-usługowych leżą innowacyjne, nowe modele działalności gospodarczej. Program THINGS+ bezpośrednio podniesie kompetencje przedsiębiorców w dziedzinie opracowywania i wdrażania innowacji usługowych, przyczyniając się tym samym do realizacji celu szczegółowego 1.2.</w:t>
      </w:r>
      <w:r w:rsidRPr="007D0427">
        <w:rPr>
          <w:rFonts w:asciiTheme="minorHAnsi" w:hAnsiTheme="minorHAnsi"/>
          <w:sz w:val="24"/>
          <w:szCs w:val="22"/>
          <w:lang w:val="pl-PL"/>
        </w:rPr>
        <w:t>1</w:t>
      </w:r>
      <w:r w:rsidRPr="007D0427">
        <w:rPr>
          <w:rFonts w:asciiTheme="minorHAnsi" w:hAnsiTheme="minorHAnsi"/>
          <w:sz w:val="22"/>
          <w:lang w:val="pl-PL"/>
        </w:rPr>
        <w:t xml:space="preserve"> Programu INTERREG Europa Środkowa.</w:t>
      </w:r>
    </w:p>
    <w:p w14:paraId="5F802893" w14:textId="3D498D07" w:rsidR="00522423" w:rsidRPr="007D0427" w:rsidRDefault="00522423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/>
          <w:sz w:val="22"/>
          <w:lang w:val="pl-PL"/>
        </w:rPr>
      </w:pPr>
      <w:r w:rsidRPr="007D0427">
        <w:rPr>
          <w:rFonts w:asciiTheme="minorHAnsi" w:hAnsiTheme="minorHAnsi"/>
          <w:sz w:val="22"/>
          <w:lang w:val="pl-PL"/>
        </w:rPr>
        <w:t>Celem szczegółowym projektu THINGS+ jest rozwój i wprowadzenie innowacji w produkcyjnych MŚP, z większym naciskiem na gospodarkę opartą na usługach dzięki tworzeniu systemów produktowo-usługowych, które umożliwią przedsiębiorstwom zaoferowanie potencjalnym klientom zbywalnego połączenia produktów i usług lub prostych produktów wprowadzanych na rynek jako usługi (wynaję</w:t>
      </w:r>
      <w:r w:rsidR="00A2760E" w:rsidRPr="007D0427">
        <w:rPr>
          <w:rFonts w:asciiTheme="minorHAnsi" w:hAnsiTheme="minorHAnsi"/>
          <w:sz w:val="22"/>
          <w:lang w:val="pl-PL"/>
        </w:rPr>
        <w:t>cie</w:t>
      </w:r>
      <w:r w:rsidRPr="007D0427">
        <w:rPr>
          <w:rFonts w:asciiTheme="minorHAnsi" w:hAnsiTheme="minorHAnsi"/>
          <w:sz w:val="22"/>
          <w:lang w:val="pl-PL"/>
        </w:rPr>
        <w:t xml:space="preserve"> ciężkich maszyn, płatne godziny lotu silników odrzutowych itp.), które mogą łącznie zaspokajać potrzeby użytkowników. </w:t>
      </w:r>
    </w:p>
    <w:p w14:paraId="52A17A2D" w14:textId="0A1940AB" w:rsidR="00522423" w:rsidRPr="007D0427" w:rsidRDefault="00522423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/>
          <w:sz w:val="22"/>
          <w:lang w:val="pl-PL"/>
        </w:rPr>
      </w:pPr>
      <w:r w:rsidRPr="007D0427">
        <w:rPr>
          <w:rFonts w:asciiTheme="minorHAnsi" w:hAnsiTheme="minorHAnsi"/>
          <w:sz w:val="22"/>
          <w:lang w:val="pl-PL"/>
        </w:rPr>
        <w:t>Przekazując MŚP</w:t>
      </w:r>
      <w:r w:rsidR="00A2760E" w:rsidRPr="007D0427">
        <w:rPr>
          <w:rFonts w:asciiTheme="minorHAnsi" w:hAnsiTheme="minorHAnsi"/>
          <w:sz w:val="22"/>
          <w:lang w:val="pl-PL"/>
        </w:rPr>
        <w:t xml:space="preserve"> z obszaru Europy Centralnej</w:t>
      </w:r>
      <w:r w:rsidRPr="007D0427">
        <w:rPr>
          <w:rFonts w:asciiTheme="minorHAnsi" w:hAnsiTheme="minorHAnsi"/>
          <w:sz w:val="22"/>
          <w:lang w:val="pl-PL"/>
        </w:rPr>
        <w:t xml:space="preserve"> wiedzę, jak wprowadzić </w:t>
      </w:r>
      <w:proofErr w:type="spellStart"/>
      <w:r w:rsidRPr="007D0427">
        <w:rPr>
          <w:rFonts w:asciiTheme="minorHAnsi" w:hAnsiTheme="minorHAnsi"/>
          <w:sz w:val="22"/>
          <w:lang w:val="pl-PL"/>
        </w:rPr>
        <w:t>uusługowienie</w:t>
      </w:r>
      <w:proofErr w:type="spellEnd"/>
      <w:r w:rsidRPr="007D0427">
        <w:rPr>
          <w:rFonts w:asciiTheme="minorHAnsi" w:hAnsiTheme="minorHAnsi"/>
          <w:sz w:val="22"/>
          <w:lang w:val="pl-PL"/>
        </w:rPr>
        <w:t xml:space="preserve"> produktów, </w:t>
      </w:r>
      <w:r w:rsidRPr="007D0427">
        <w:rPr>
          <w:rFonts w:asciiTheme="minorHAnsi" w:hAnsiTheme="minorHAnsi"/>
          <w:b/>
          <w:bCs/>
          <w:sz w:val="22"/>
          <w:lang w:val="pl-PL"/>
        </w:rPr>
        <w:t>zapewni się im przewagę konkurencyjną</w:t>
      </w:r>
      <w:r w:rsidR="003B0043">
        <w:rPr>
          <w:rFonts w:asciiTheme="minorHAnsi" w:hAnsiTheme="minorHAnsi"/>
          <w:sz w:val="22"/>
          <w:lang w:val="pl-PL"/>
        </w:rPr>
        <w:t>.</w:t>
      </w:r>
      <w:r w:rsidR="003B0043" w:rsidRPr="003B0043">
        <w:t xml:space="preserve"> </w:t>
      </w:r>
      <w:r w:rsidR="003B0043" w:rsidRPr="003B0043">
        <w:rPr>
          <w:rFonts w:asciiTheme="minorHAnsi" w:hAnsiTheme="minorHAnsi"/>
          <w:sz w:val="22"/>
          <w:lang w:val="pl-PL"/>
        </w:rPr>
        <w:t>Przedsiębiorcy, którzy skorzystają z wiedzy, jak wprowadzić innowacje usługowe w swoich firmach, zyskają przewagę konkurencyjną i łatwiej poradzą sobie na dynamicznym, zmieniającym się rynku.</w:t>
      </w:r>
    </w:p>
    <w:p w14:paraId="662BB0EC" w14:textId="77777777" w:rsidR="00522423" w:rsidRPr="007D0427" w:rsidRDefault="00522423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/>
          <w:sz w:val="22"/>
          <w:lang w:val="pl-PL"/>
        </w:rPr>
      </w:pPr>
    </w:p>
    <w:p w14:paraId="4A6394F8" w14:textId="1DECCA5E" w:rsidR="000D2BDC" w:rsidRPr="007D0427" w:rsidRDefault="000D2BDC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 xml:space="preserve">II. Cel </w:t>
      </w:r>
      <w:r w:rsidR="009411FD"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>ogłoszenia</w:t>
      </w:r>
    </w:p>
    <w:p w14:paraId="6956C815" w14:textId="1A5A7A53" w:rsidR="000D2BDC" w:rsidRPr="007D0427" w:rsidRDefault="000D2BDC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/>
          <w:sz w:val="22"/>
          <w:lang w:val="pl-PL"/>
        </w:rPr>
        <w:t xml:space="preserve">Niniejsze </w:t>
      </w:r>
      <w:r w:rsidR="009411FD" w:rsidRPr="007D0427">
        <w:rPr>
          <w:rFonts w:asciiTheme="minorHAnsi" w:hAnsiTheme="minorHAnsi"/>
          <w:sz w:val="22"/>
          <w:lang w:val="pl-PL"/>
        </w:rPr>
        <w:t>ogłoszenie</w:t>
      </w:r>
      <w:r w:rsidRPr="007D0427">
        <w:rPr>
          <w:rFonts w:asciiTheme="minorHAnsi" w:hAnsiTheme="minorHAnsi"/>
          <w:sz w:val="22"/>
          <w:lang w:val="pl-PL"/>
        </w:rPr>
        <w:t xml:space="preserve"> jest skierowane do MŚP prowadzących działalność w Obszarze Programu INTERREG Europa Środkowa i ma na celu </w:t>
      </w:r>
      <w:r w:rsidRPr="007D0427">
        <w:rPr>
          <w:rFonts w:asciiTheme="minorHAnsi" w:hAnsiTheme="minorHAnsi"/>
          <w:b/>
          <w:bCs/>
          <w:sz w:val="22"/>
          <w:lang w:val="pl-PL"/>
        </w:rPr>
        <w:t>wybór pola badawczego składającego się z 50 przedsiębiorstw</w:t>
      </w:r>
      <w:r w:rsidRPr="007D0427">
        <w:rPr>
          <w:rFonts w:asciiTheme="minorHAnsi" w:hAnsiTheme="minorHAnsi"/>
          <w:sz w:val="22"/>
          <w:lang w:val="pl-PL"/>
        </w:rPr>
        <w:t>, które zdobędą wiedzę na temat Metodologii Innowacji Usługowych opracowanej w ramach THINGS+ i zastosują tę wiedzę do własnego modelu działalności.</w:t>
      </w:r>
    </w:p>
    <w:p w14:paraId="4146AD3D" w14:textId="4CB2D669" w:rsidR="000D2BDC" w:rsidRPr="007D0427" w:rsidRDefault="000D2BDC" w:rsidP="007D0427">
      <w:pPr>
        <w:autoSpaceDE w:val="0"/>
        <w:autoSpaceDN w:val="0"/>
        <w:adjustRightInd w:val="0"/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Wybrane przedsiębiorstwa wezmą udział w programie szkoleniowym, podczas którego specjaliści THINGS+ będą przekazywać wiedzę i prezentować metody związane z innowacjami usługowymi i</w:t>
      </w:r>
      <w:r w:rsidR="007D0427">
        <w:rPr>
          <w:rFonts w:asciiTheme="minorHAnsi" w:hAnsiTheme="minorHAnsi" w:cstheme="minorBidi"/>
          <w:sz w:val="22"/>
          <w:lang w:val="pl-PL"/>
        </w:rPr>
        <w:t> </w:t>
      </w:r>
      <w:r w:rsidRPr="007D0427">
        <w:rPr>
          <w:rFonts w:asciiTheme="minorHAnsi" w:hAnsiTheme="minorHAnsi" w:cstheme="minorBidi"/>
          <w:sz w:val="22"/>
          <w:lang w:val="pl-PL"/>
        </w:rPr>
        <w:t xml:space="preserve">wspierać uczestników w konkretnym stosowaniu nowo nabytych kompetencji. Podczas trwającego sześć miesięcy działania pilotażowego wyposażeni w nowe kwalifikacje przedsiębiorcy i/lub pracownicy będą rozwijać nowe, oparte na produktach usługi z przeznaczeniem do własnego portfolio i wprowadzać je na rynek. </w:t>
      </w:r>
    </w:p>
    <w:p w14:paraId="4F70CE4F" w14:textId="77777777" w:rsidR="000D2BDC" w:rsidRPr="007D0427" w:rsidRDefault="000D2BDC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lastRenderedPageBreak/>
        <w:t xml:space="preserve">W ramach działania pilotażowego wszystkie przedsiębiorstwa będą wspierane przez specjalistów THINGS+, którzy zapewnią indywidualnie dostosowany mentoring mający na celu wprowadzenie w życie zasad </w:t>
      </w:r>
      <w:proofErr w:type="spellStart"/>
      <w:r w:rsidRPr="007D0427">
        <w:rPr>
          <w:rFonts w:asciiTheme="minorHAnsi" w:hAnsiTheme="minorHAnsi" w:cstheme="minorBidi"/>
          <w:sz w:val="22"/>
          <w:lang w:val="pl-PL"/>
        </w:rPr>
        <w:t>uusługowienia</w:t>
      </w:r>
      <w:proofErr w:type="spellEnd"/>
      <w:r w:rsidRPr="007D0427">
        <w:rPr>
          <w:rFonts w:asciiTheme="minorHAnsi" w:hAnsiTheme="minorHAnsi" w:cstheme="minorBidi"/>
          <w:sz w:val="22"/>
          <w:lang w:val="pl-PL"/>
        </w:rPr>
        <w:t>. Pierwsza część działania pilotażowego będzie poświęcona opracowaniu nowej usługi opartej na produkcie oraz włączeniu jej do oferty przedsiębiorstwa. Druga część procesu ma służyć uruchomieniu nowych usług na globalnym rynku w celu sprawdzenia akceptacji rynkowej oraz zdobycia wiedzy, jak zapewnić trwałość i konkurencyjność oferty przedsiębiorstwa w obliczu długoterminowych zmian w jego modelu działalności.</w:t>
      </w:r>
    </w:p>
    <w:p w14:paraId="7018B15B" w14:textId="77777777" w:rsidR="00CA6494" w:rsidRPr="007D0427" w:rsidRDefault="00CA6494" w:rsidP="007D0427">
      <w:pPr>
        <w:spacing w:after="120" w:line="240" w:lineRule="auto"/>
        <w:ind w:left="0" w:right="0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>III. Wymogi udziału</w:t>
      </w:r>
    </w:p>
    <w:p w14:paraId="7E58E2FF" w14:textId="6FF7CFA1" w:rsidR="00CA6494" w:rsidRPr="007D0427" w:rsidRDefault="009411FD" w:rsidP="007D0427">
      <w:pPr>
        <w:pStyle w:val="CE-BulletPoint1"/>
        <w:numPr>
          <w:ilvl w:val="0"/>
          <w:numId w:val="0"/>
        </w:numPr>
        <w:spacing w:after="120" w:line="240" w:lineRule="auto"/>
        <w:rPr>
          <w:rFonts w:asciiTheme="minorHAnsi" w:hAnsiTheme="minorHAnsi" w:cstheme="minorBidi"/>
          <w:color w:val="auto"/>
          <w:sz w:val="22"/>
          <w:szCs w:val="20"/>
          <w:lang w:val="pl-PL"/>
        </w:rPr>
      </w:pP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Ogłoszenie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 xml:space="preserve"> je</w:t>
      </w: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st otwarte dla przedsiębiorstw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 xml:space="preserve">: </w:t>
      </w:r>
    </w:p>
    <w:p w14:paraId="3309430E" w14:textId="0942DA53" w:rsidR="00CA6494" w:rsidRPr="007D0427" w:rsidRDefault="003009CC" w:rsidP="007D0427">
      <w:pPr>
        <w:pStyle w:val="CE-BulletPoint1"/>
        <w:numPr>
          <w:ilvl w:val="0"/>
          <w:numId w:val="41"/>
        </w:numPr>
        <w:spacing w:after="120" w:line="240" w:lineRule="auto"/>
        <w:ind w:left="426" w:hanging="284"/>
        <w:rPr>
          <w:rFonts w:asciiTheme="minorHAnsi" w:hAnsiTheme="minorHAnsi" w:cstheme="minorBidi"/>
          <w:color w:val="auto"/>
          <w:sz w:val="22"/>
          <w:szCs w:val="20"/>
          <w:lang w:val="pl-PL"/>
        </w:rPr>
      </w:pP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b</w:t>
      </w:r>
      <w:r w:rsidR="009411FD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 xml:space="preserve">ędących 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MŚP zgodnie z definicją zawartą w zaleceniu 2003/361/WE</w:t>
      </w:r>
    </w:p>
    <w:p w14:paraId="055E31A7" w14:textId="22AA7BBF" w:rsidR="00CA6494" w:rsidRPr="007D0427" w:rsidRDefault="003009CC" w:rsidP="007D0427">
      <w:pPr>
        <w:pStyle w:val="CE-BulletPoint1"/>
        <w:numPr>
          <w:ilvl w:val="0"/>
          <w:numId w:val="41"/>
        </w:numPr>
        <w:spacing w:after="120" w:line="240" w:lineRule="auto"/>
        <w:ind w:left="426" w:hanging="284"/>
        <w:rPr>
          <w:rFonts w:asciiTheme="minorHAnsi" w:hAnsiTheme="minorHAnsi" w:cstheme="minorBidi"/>
          <w:color w:val="auto"/>
          <w:sz w:val="22"/>
          <w:szCs w:val="20"/>
          <w:lang w:val="pl-PL"/>
        </w:rPr>
      </w:pP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p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osiadających siedzibę w Obszarze Programu INTERREG Europa Środkowa</w:t>
      </w:r>
    </w:p>
    <w:p w14:paraId="09A384AD" w14:textId="447DF91A" w:rsidR="00CA6494" w:rsidRPr="007D0427" w:rsidRDefault="003009CC" w:rsidP="007D0427">
      <w:pPr>
        <w:pStyle w:val="CE-BulletPoint1"/>
        <w:numPr>
          <w:ilvl w:val="0"/>
          <w:numId w:val="41"/>
        </w:numPr>
        <w:spacing w:after="120" w:line="240" w:lineRule="auto"/>
        <w:ind w:left="426" w:hanging="284"/>
        <w:rPr>
          <w:rFonts w:asciiTheme="minorHAnsi" w:hAnsiTheme="minorHAnsi" w:cstheme="minorBidi"/>
          <w:color w:val="auto"/>
          <w:sz w:val="22"/>
          <w:szCs w:val="20"/>
          <w:lang w:val="pl-PL"/>
        </w:rPr>
      </w:pP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z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decydowanych wyznaczyć co najmniej dwie osoby z zarządu przedsiębiorstwa do uczestnictwa w szkoleniach oraz wdrożyć sześciomiesięczne działanie pilotażowe</w:t>
      </w:r>
    </w:p>
    <w:p w14:paraId="61258C61" w14:textId="3FFA6186" w:rsidR="00CA6494" w:rsidRPr="007D0427" w:rsidRDefault="003009CC" w:rsidP="007D0427">
      <w:pPr>
        <w:pStyle w:val="CE-BulletPoint1"/>
        <w:numPr>
          <w:ilvl w:val="0"/>
          <w:numId w:val="41"/>
        </w:numPr>
        <w:spacing w:after="120" w:line="240" w:lineRule="auto"/>
        <w:ind w:left="426" w:hanging="284"/>
        <w:rPr>
          <w:rFonts w:asciiTheme="minorHAnsi" w:hAnsiTheme="minorHAnsi" w:cstheme="minorBidi"/>
          <w:color w:val="auto"/>
          <w:sz w:val="22"/>
          <w:szCs w:val="20"/>
          <w:lang w:val="pl-PL"/>
        </w:rPr>
      </w:pP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k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 xml:space="preserve">tóre otrzymały nie więcej niż 200 000 EUR w ramach </w:t>
      </w: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pomocy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 xml:space="preserve"> </w:t>
      </w:r>
      <w:r w:rsidR="00CA6494" w:rsidRPr="007D0427">
        <w:rPr>
          <w:rFonts w:asciiTheme="minorHAnsi" w:hAnsiTheme="minorHAnsi" w:cstheme="minorBidi"/>
          <w:i/>
          <w:iCs/>
          <w:color w:val="auto"/>
          <w:sz w:val="22"/>
          <w:szCs w:val="20"/>
          <w:lang w:val="pl-PL"/>
        </w:rPr>
        <w:t xml:space="preserve">de </w:t>
      </w:r>
      <w:proofErr w:type="spellStart"/>
      <w:r w:rsidR="00CA6494" w:rsidRPr="007D0427">
        <w:rPr>
          <w:rFonts w:asciiTheme="minorHAnsi" w:hAnsiTheme="minorHAnsi" w:cstheme="minorBidi"/>
          <w:i/>
          <w:iCs/>
          <w:color w:val="auto"/>
          <w:sz w:val="22"/>
          <w:szCs w:val="20"/>
          <w:lang w:val="pl-PL"/>
        </w:rPr>
        <w:t>minimis</w:t>
      </w:r>
      <w:proofErr w:type="spellEnd"/>
      <w:r w:rsidR="00CA6494" w:rsidRPr="007D0427">
        <w:rPr>
          <w:rFonts w:asciiTheme="minorHAnsi" w:hAnsiTheme="minorHAnsi" w:cstheme="minorBidi"/>
          <w:i/>
          <w:iCs/>
          <w:color w:val="auto"/>
          <w:sz w:val="22"/>
          <w:szCs w:val="20"/>
          <w:lang w:val="pl-PL"/>
        </w:rPr>
        <w:t xml:space="preserve"> 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w</w:t>
      </w:r>
      <w:r w:rsidR="00DF5BE6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 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ostatnich dwóch latach obrotowych</w:t>
      </w:r>
    </w:p>
    <w:p w14:paraId="78875388" w14:textId="1DCD86D2" w:rsidR="00CA6494" w:rsidRPr="007D0427" w:rsidRDefault="00CA6494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 xml:space="preserve">Na potrzeby projektu THINGS+ oraz ze względu na charakterystykę Metodologii Innowacji Usługowych </w:t>
      </w:r>
      <w:r w:rsidRPr="007D0427">
        <w:rPr>
          <w:rFonts w:asciiTheme="minorHAnsi" w:hAnsiTheme="minorHAnsi" w:cstheme="minorBidi"/>
          <w:b/>
          <w:bCs/>
          <w:sz w:val="22"/>
          <w:lang w:val="pl-PL"/>
        </w:rPr>
        <w:t>działanie pilotażowe jest skierowane przede wszystki</w:t>
      </w:r>
      <w:r w:rsidR="00373563" w:rsidRPr="007D0427">
        <w:rPr>
          <w:rFonts w:asciiTheme="minorHAnsi" w:hAnsiTheme="minorHAnsi" w:cstheme="minorBidi"/>
          <w:b/>
          <w:bCs/>
          <w:sz w:val="22"/>
          <w:lang w:val="pl-PL"/>
        </w:rPr>
        <w:t>m</w:t>
      </w:r>
      <w:r w:rsidRPr="007D0427">
        <w:rPr>
          <w:rFonts w:asciiTheme="minorHAnsi" w:hAnsiTheme="minorHAnsi" w:cstheme="minorBidi"/>
          <w:b/>
          <w:bCs/>
          <w:sz w:val="22"/>
          <w:lang w:val="pl-PL"/>
        </w:rPr>
        <w:t xml:space="preserve"> do przedsiębiorstw </w:t>
      </w: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>produkcyjnych</w:t>
      </w:r>
      <w:r w:rsidRPr="007D0427">
        <w:rPr>
          <w:rFonts w:asciiTheme="minorHAnsi" w:hAnsiTheme="minorHAnsi" w:cstheme="minorBidi"/>
          <w:b/>
          <w:bCs/>
          <w:sz w:val="22"/>
          <w:lang w:val="pl-PL"/>
        </w:rPr>
        <w:t xml:space="preserve"> z Europy Środkowej</w:t>
      </w:r>
      <w:r w:rsidRPr="007D0427">
        <w:rPr>
          <w:rFonts w:asciiTheme="minorHAnsi" w:hAnsiTheme="minorHAnsi" w:cstheme="minorBidi"/>
          <w:sz w:val="22"/>
          <w:lang w:val="pl-PL"/>
        </w:rPr>
        <w:t>, dla których Metodologia Innowacji Usługowych została opracowana. Wyjątki zostaną poddane ocenie w poszczególnych przypadkach przez komitety krajowe i zatwierdzone przez Komitet Sterujący projektu THINGS+.</w:t>
      </w:r>
    </w:p>
    <w:p w14:paraId="781B5D6C" w14:textId="77777777" w:rsidR="00881385" w:rsidRPr="007D0427" w:rsidRDefault="00881385" w:rsidP="007D0427">
      <w:pPr>
        <w:spacing w:after="120" w:line="240" w:lineRule="auto"/>
        <w:ind w:left="0" w:right="0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>IV. Procedura naboru</w:t>
      </w:r>
    </w:p>
    <w:p w14:paraId="4CDBE76D" w14:textId="7FABEDE2" w:rsidR="00881385" w:rsidRPr="007D0427" w:rsidRDefault="00881385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 xml:space="preserve">Przedsiębiorstwa będą dopuszczone do udziału zgodnie z zasadą „kto pierwszy, ten lepszy”: wybranych zostanie </w:t>
      </w:r>
      <w:r w:rsidRPr="007D0427">
        <w:rPr>
          <w:rFonts w:asciiTheme="minorHAnsi" w:hAnsiTheme="minorHAnsi" w:cstheme="minorBidi"/>
          <w:b/>
          <w:bCs/>
          <w:sz w:val="22"/>
          <w:lang w:val="pl-PL"/>
        </w:rPr>
        <w:t xml:space="preserve">do 50 MŚP </w:t>
      </w:r>
      <w:r w:rsidRPr="007D0427">
        <w:rPr>
          <w:rFonts w:asciiTheme="minorHAnsi" w:hAnsiTheme="minorHAnsi" w:cstheme="minorBidi"/>
          <w:sz w:val="22"/>
          <w:lang w:val="pl-PL"/>
        </w:rPr>
        <w:t xml:space="preserve">na poziomie projektu, przy czym </w:t>
      </w:r>
      <w:r w:rsidRPr="007D0427">
        <w:rPr>
          <w:rFonts w:asciiTheme="minorHAnsi" w:hAnsiTheme="minorHAnsi" w:cstheme="minorBidi"/>
          <w:b/>
          <w:bCs/>
          <w:sz w:val="22"/>
          <w:lang w:val="pl-PL"/>
        </w:rPr>
        <w:t xml:space="preserve">każdy kraj przygotuje listę 6 wybranych przedsiębiorstw </w:t>
      </w:r>
      <w:r w:rsidRPr="007D0427">
        <w:rPr>
          <w:rFonts w:asciiTheme="minorHAnsi" w:hAnsiTheme="minorHAnsi" w:cstheme="minorBidi"/>
          <w:sz w:val="22"/>
          <w:lang w:val="pl-PL"/>
        </w:rPr>
        <w:t>spełniających wymagania opisane w</w:t>
      </w:r>
      <w:r w:rsidR="00303FD4" w:rsidRPr="007D0427">
        <w:rPr>
          <w:rFonts w:asciiTheme="minorHAnsi" w:hAnsiTheme="minorHAnsi" w:cstheme="minorBidi"/>
          <w:sz w:val="22"/>
          <w:lang w:val="pl-PL"/>
        </w:rPr>
        <w:t> </w:t>
      </w:r>
      <w:r w:rsidRPr="007D0427">
        <w:rPr>
          <w:rFonts w:asciiTheme="minorHAnsi" w:hAnsiTheme="minorHAnsi" w:cstheme="minorBidi"/>
          <w:sz w:val="22"/>
          <w:lang w:val="pl-PL"/>
        </w:rPr>
        <w:t>punkcie III. Zgłoszenia przekraczające tę liczbę zostaną wpisane na listę rezerwową.</w:t>
      </w:r>
    </w:p>
    <w:p w14:paraId="2B4A2FB8" w14:textId="59D497B2" w:rsidR="00881385" w:rsidRPr="007D0427" w:rsidRDefault="00881385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Komitet Sterujący THINGS+ zatwierdzi ostateczną listę rankingową przedsiębiorstw. W</w:t>
      </w:r>
      <w:r w:rsidR="00303FD4" w:rsidRPr="007D0427">
        <w:rPr>
          <w:sz w:val="22"/>
          <w:lang w:val="pl-PL"/>
        </w:rPr>
        <w:t> </w:t>
      </w:r>
      <w:r w:rsidRPr="007D0427">
        <w:rPr>
          <w:rFonts w:asciiTheme="minorHAnsi" w:hAnsiTheme="minorHAnsi" w:cstheme="minorBidi"/>
          <w:sz w:val="22"/>
          <w:lang w:val="pl-PL"/>
        </w:rPr>
        <w:t xml:space="preserve">celu zapewnienia zgodności ze szczegółowym celem projektu, lista rankingowa zostanie zrównoważona na szczeblu ponadnarodowym w celu uzyskania równego rozkładu geograficznego. </w:t>
      </w:r>
    </w:p>
    <w:p w14:paraId="581567A1" w14:textId="12B371AD" w:rsidR="00881385" w:rsidRPr="007D0427" w:rsidRDefault="00881385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Wybrane przedsiębiorstwa zostaną poinformowane przez osobę odpowiedzialną za kontakty z</w:t>
      </w:r>
      <w:r w:rsidR="007D0427">
        <w:rPr>
          <w:rFonts w:asciiTheme="minorHAnsi" w:hAnsiTheme="minorHAnsi" w:cstheme="minorBidi"/>
          <w:sz w:val="22"/>
          <w:lang w:val="pl-PL"/>
        </w:rPr>
        <w:t> </w:t>
      </w:r>
      <w:r w:rsidRPr="007D0427">
        <w:rPr>
          <w:rFonts w:asciiTheme="minorHAnsi" w:hAnsiTheme="minorHAnsi" w:cstheme="minorBidi"/>
          <w:sz w:val="22"/>
          <w:lang w:val="pl-PL"/>
        </w:rPr>
        <w:t xml:space="preserve">organizacji partnerskiej w ich kraju. </w:t>
      </w:r>
      <w:r w:rsidR="00400868" w:rsidRPr="007D0427">
        <w:rPr>
          <w:rFonts w:asciiTheme="minorHAnsi" w:hAnsiTheme="minorHAnsi" w:cstheme="minorBidi"/>
          <w:sz w:val="22"/>
          <w:lang w:val="pl-PL"/>
        </w:rPr>
        <w:t>Następnie</w:t>
      </w:r>
      <w:r w:rsidRPr="007D0427">
        <w:rPr>
          <w:rFonts w:asciiTheme="minorHAnsi" w:hAnsiTheme="minorHAnsi" w:cstheme="minorBidi"/>
          <w:sz w:val="22"/>
          <w:lang w:val="pl-PL"/>
        </w:rPr>
        <w:t xml:space="preserve"> podpiszą umowę i przekażą deklarację własną w</w:t>
      </w:r>
      <w:r w:rsidR="007D0427">
        <w:rPr>
          <w:rFonts w:asciiTheme="minorHAnsi" w:hAnsiTheme="minorHAnsi" w:cstheme="minorBidi"/>
          <w:sz w:val="22"/>
          <w:lang w:val="pl-PL"/>
        </w:rPr>
        <w:t> </w:t>
      </w:r>
      <w:r w:rsidRPr="007D0427">
        <w:rPr>
          <w:rFonts w:asciiTheme="minorHAnsi" w:hAnsiTheme="minorHAnsi" w:cstheme="minorBidi"/>
          <w:sz w:val="22"/>
          <w:lang w:val="pl-PL"/>
        </w:rPr>
        <w:t xml:space="preserve">zakresie </w:t>
      </w:r>
      <w:r w:rsidRPr="007D0427">
        <w:rPr>
          <w:rFonts w:asciiTheme="minorHAnsi" w:hAnsiTheme="minorHAnsi" w:cstheme="minorBidi"/>
          <w:i/>
          <w:iCs/>
          <w:sz w:val="22"/>
          <w:lang w:val="pl-PL"/>
        </w:rPr>
        <w:t xml:space="preserve">de </w:t>
      </w:r>
      <w:proofErr w:type="spellStart"/>
      <w:r w:rsidRPr="007D0427">
        <w:rPr>
          <w:rFonts w:asciiTheme="minorHAnsi" w:hAnsiTheme="minorHAnsi" w:cstheme="minorBidi"/>
          <w:i/>
          <w:iCs/>
          <w:sz w:val="22"/>
          <w:lang w:val="pl-PL"/>
        </w:rPr>
        <w:t>minimis</w:t>
      </w:r>
      <w:proofErr w:type="spellEnd"/>
      <w:r w:rsidRPr="007D0427">
        <w:rPr>
          <w:rFonts w:asciiTheme="minorHAnsi" w:hAnsiTheme="minorHAnsi" w:cstheme="minorBidi"/>
          <w:sz w:val="22"/>
          <w:lang w:val="pl-PL"/>
        </w:rPr>
        <w:t xml:space="preserve"> przed włączeniem ich do programu pilotażowego. Oba dokumenty zostaną przekazane </w:t>
      </w:r>
      <w:r w:rsidR="00400868" w:rsidRPr="007D0427">
        <w:rPr>
          <w:rFonts w:asciiTheme="minorHAnsi" w:hAnsiTheme="minorHAnsi" w:cstheme="minorBidi"/>
          <w:sz w:val="22"/>
          <w:lang w:val="pl-PL"/>
        </w:rPr>
        <w:t>w terminie późniejszym</w:t>
      </w:r>
      <w:r w:rsidRPr="007D0427">
        <w:rPr>
          <w:rFonts w:asciiTheme="minorHAnsi" w:hAnsiTheme="minorHAnsi" w:cstheme="minorBidi"/>
          <w:sz w:val="22"/>
          <w:lang w:val="pl-PL"/>
        </w:rPr>
        <w:t>.</w:t>
      </w:r>
    </w:p>
    <w:p w14:paraId="483577C2" w14:textId="77777777" w:rsidR="00881385" w:rsidRPr="007D0427" w:rsidRDefault="00881385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W przypadku wycofania się przedsiębiorstw wpisanych na listę rankingową o dołączenie do działania pilotażowego mogą zostać poproszone przedsiębiorstwa wpisane na listę rezerwową.</w:t>
      </w:r>
    </w:p>
    <w:p w14:paraId="2B63A0AF" w14:textId="77777777" w:rsidR="00400868" w:rsidRPr="007D0427" w:rsidRDefault="00400868" w:rsidP="007D0427">
      <w:pPr>
        <w:spacing w:after="120" w:line="240" w:lineRule="auto"/>
        <w:ind w:left="0" w:right="0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>V. Jak przesłać zgłoszenie</w:t>
      </w:r>
    </w:p>
    <w:p w14:paraId="28181C0A" w14:textId="4826418F" w:rsidR="00106A15" w:rsidRPr="007D0427" w:rsidRDefault="00400868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 xml:space="preserve">Kandydujące MŚP mogą przesłać swoje zgłoszenie (z wykorzystaniem przekazanego formularza zgłoszenia) pocztą elektroniczną na adres </w:t>
      </w:r>
      <w:hyperlink r:id="rId9" w:history="1">
        <w:r w:rsidRPr="007D0427">
          <w:rPr>
            <w:rStyle w:val="Hipercze"/>
            <w:rFonts w:asciiTheme="minorHAnsi" w:hAnsiTheme="minorHAnsi" w:cstheme="minorBidi"/>
            <w:sz w:val="22"/>
            <w:lang w:val="pl-PL"/>
          </w:rPr>
          <w:t>pr@lodzkie.</w:t>
        </w:r>
      </w:hyperlink>
      <w:r w:rsidRPr="007D0427">
        <w:rPr>
          <w:rStyle w:val="Hipercze"/>
          <w:rFonts w:asciiTheme="minorHAnsi" w:hAnsiTheme="minorHAnsi" w:cstheme="minorBidi"/>
          <w:sz w:val="22"/>
          <w:lang w:val="pl-PL"/>
        </w:rPr>
        <w:t>pl</w:t>
      </w:r>
      <w:r w:rsidRPr="007D0427">
        <w:rPr>
          <w:rFonts w:asciiTheme="minorHAnsi" w:hAnsiTheme="minorHAnsi" w:cstheme="minorBidi"/>
          <w:sz w:val="22"/>
          <w:lang w:val="pl-PL"/>
        </w:rPr>
        <w:t xml:space="preserve"> w terminie wskazanym w punkcie VI.</w:t>
      </w:r>
    </w:p>
    <w:p w14:paraId="7EADE1CA" w14:textId="77777777" w:rsidR="00106A15" w:rsidRPr="007D0427" w:rsidRDefault="00106A15" w:rsidP="007D0427">
      <w:pPr>
        <w:spacing w:after="120" w:line="240" w:lineRule="auto"/>
        <w:ind w:left="0" w:right="0"/>
        <w:jc w:val="left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br w:type="page"/>
      </w:r>
    </w:p>
    <w:p w14:paraId="62E00B81" w14:textId="77777777" w:rsidR="00400868" w:rsidRPr="007D0427" w:rsidRDefault="00400868" w:rsidP="007D0427">
      <w:pPr>
        <w:spacing w:after="120" w:line="240" w:lineRule="auto"/>
        <w:ind w:left="0" w:right="0" w:firstLine="709"/>
        <w:rPr>
          <w:rFonts w:asciiTheme="minorHAnsi" w:hAnsiTheme="minorHAnsi" w:cstheme="minorBidi"/>
          <w:b/>
          <w:sz w:val="22"/>
          <w:u w:val="single"/>
          <w:lang w:val="pl-PL"/>
        </w:rPr>
      </w:pPr>
    </w:p>
    <w:p w14:paraId="283F6F75" w14:textId="77777777" w:rsidR="00400868" w:rsidRPr="007D0427" w:rsidRDefault="00400868" w:rsidP="007D0427">
      <w:pPr>
        <w:spacing w:after="120" w:line="240" w:lineRule="auto"/>
        <w:ind w:left="0" w:right="0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>VI. Termin składania zgłoszeń i ogłoszenie wyników</w:t>
      </w:r>
    </w:p>
    <w:p w14:paraId="436FA187" w14:textId="2DEE940F" w:rsidR="00BD6CCE" w:rsidRPr="007D0427" w:rsidRDefault="00BD6CCE" w:rsidP="00BD6CCE">
      <w:pPr>
        <w:autoSpaceDE w:val="0"/>
        <w:autoSpaceDN w:val="0"/>
        <w:adjustRightInd w:val="0"/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 xml:space="preserve">Ogłoszenie będzie otwarte od 13 lutego do </w:t>
      </w:r>
      <w:r w:rsidR="00651F8B">
        <w:rPr>
          <w:rFonts w:asciiTheme="minorHAnsi" w:hAnsiTheme="minorHAnsi" w:cstheme="minorBidi"/>
          <w:sz w:val="22"/>
          <w:lang w:val="pl-PL"/>
        </w:rPr>
        <w:t>28 maja</w:t>
      </w:r>
      <w:bookmarkStart w:id="0" w:name="_GoBack"/>
      <w:bookmarkEnd w:id="0"/>
      <w:r w:rsidRPr="007D0427">
        <w:rPr>
          <w:rFonts w:asciiTheme="minorHAnsi" w:hAnsiTheme="minorHAnsi" w:cstheme="minorBidi"/>
          <w:sz w:val="22"/>
          <w:lang w:val="pl-PL"/>
        </w:rPr>
        <w:t xml:space="preserve"> 2019 roku.</w:t>
      </w:r>
    </w:p>
    <w:p w14:paraId="18F5341E" w14:textId="0CF83880" w:rsidR="00BE1FEE" w:rsidRPr="007D0427" w:rsidRDefault="00BE1FEE" w:rsidP="00BE1FEE">
      <w:pPr>
        <w:autoSpaceDE w:val="0"/>
        <w:autoSpaceDN w:val="0"/>
        <w:adjustRightInd w:val="0"/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</w:p>
    <w:p w14:paraId="5E3CC224" w14:textId="77777777" w:rsidR="00634EFE" w:rsidRPr="007D0427" w:rsidRDefault="00634EFE" w:rsidP="007D0427">
      <w:pPr>
        <w:spacing w:after="120" w:line="240" w:lineRule="auto"/>
        <w:ind w:left="0" w:right="0"/>
        <w:rPr>
          <w:rFonts w:asciiTheme="minorHAnsi" w:hAnsiTheme="minorHAnsi" w:cstheme="minorBidi"/>
          <w:b/>
          <w:sz w:val="22"/>
          <w:u w:val="single"/>
          <w:lang w:val="pl-PL"/>
        </w:rPr>
      </w:pPr>
    </w:p>
    <w:p w14:paraId="3E72DBBB" w14:textId="54D3D91B" w:rsidR="00400868" w:rsidRPr="007D0427" w:rsidRDefault="00400868" w:rsidP="007D0427">
      <w:pPr>
        <w:spacing w:after="120" w:line="240" w:lineRule="auto"/>
        <w:ind w:left="0" w:right="0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sz w:val="22"/>
          <w:u w:val="single"/>
          <w:lang w:val="pl-PL"/>
        </w:rPr>
        <w:t xml:space="preserve">VII. Osoby </w:t>
      </w:r>
      <w:r w:rsidR="00634EFE" w:rsidRPr="007D0427">
        <w:rPr>
          <w:rFonts w:asciiTheme="minorHAnsi" w:hAnsiTheme="minorHAnsi" w:cstheme="minorBidi"/>
          <w:b/>
          <w:sz w:val="22"/>
          <w:u w:val="single"/>
          <w:lang w:val="pl-PL"/>
        </w:rPr>
        <w:t>do kontaktu:</w:t>
      </w:r>
    </w:p>
    <w:p w14:paraId="3FDD22BC" w14:textId="48AF9B38" w:rsidR="00634EFE" w:rsidRPr="007D0427" w:rsidRDefault="00634EFE" w:rsidP="007D0427">
      <w:pPr>
        <w:spacing w:before="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Maria Kuna</w:t>
      </w:r>
    </w:p>
    <w:p w14:paraId="116BB3A8" w14:textId="55AE8C90" w:rsidR="00634EFE" w:rsidRPr="00651F8B" w:rsidRDefault="00634EFE" w:rsidP="007D0427">
      <w:pPr>
        <w:spacing w:before="0" w:line="240" w:lineRule="auto"/>
        <w:ind w:left="0" w:right="0"/>
        <w:rPr>
          <w:rFonts w:asciiTheme="minorHAnsi" w:hAnsiTheme="minorHAnsi" w:cstheme="minorBidi"/>
          <w:sz w:val="22"/>
          <w:lang w:val="en-GB"/>
        </w:rPr>
      </w:pPr>
      <w:r w:rsidRPr="00651F8B">
        <w:rPr>
          <w:rFonts w:asciiTheme="minorHAnsi" w:hAnsiTheme="minorHAnsi" w:cstheme="minorBidi"/>
          <w:sz w:val="22"/>
          <w:lang w:val="en-GB"/>
        </w:rPr>
        <w:t xml:space="preserve">tel.: 42 663 31 10 </w:t>
      </w:r>
    </w:p>
    <w:p w14:paraId="6BD7E389" w14:textId="51B217BA" w:rsidR="00634EFE" w:rsidRPr="00651F8B" w:rsidRDefault="00634EFE" w:rsidP="007D0427">
      <w:pPr>
        <w:spacing w:before="0" w:line="240" w:lineRule="auto"/>
        <w:ind w:left="0" w:right="0"/>
        <w:rPr>
          <w:rStyle w:val="Hipercze"/>
          <w:rFonts w:asciiTheme="minorHAnsi" w:hAnsiTheme="minorHAnsi" w:cstheme="minorBidi"/>
          <w:sz w:val="22"/>
          <w:lang w:val="en-GB"/>
        </w:rPr>
      </w:pPr>
      <w:r w:rsidRPr="00651F8B">
        <w:rPr>
          <w:rFonts w:asciiTheme="minorHAnsi" w:hAnsiTheme="minorHAnsi" w:cstheme="minorBidi"/>
          <w:sz w:val="22"/>
          <w:lang w:val="en-GB"/>
        </w:rPr>
        <w:t xml:space="preserve">e-mail: </w:t>
      </w:r>
      <w:hyperlink r:id="rId10" w:history="1">
        <w:r w:rsidRPr="00651F8B">
          <w:rPr>
            <w:rStyle w:val="Hipercze"/>
            <w:rFonts w:asciiTheme="minorHAnsi" w:hAnsiTheme="minorHAnsi" w:cstheme="minorBidi"/>
            <w:sz w:val="22"/>
            <w:lang w:val="en-GB"/>
          </w:rPr>
          <w:t>maria.kuna@lodzkie.pl</w:t>
        </w:r>
      </w:hyperlink>
    </w:p>
    <w:p w14:paraId="38451BE7" w14:textId="6843325E" w:rsidR="00BD6CCE" w:rsidRPr="00651F8B" w:rsidRDefault="00BD6CCE" w:rsidP="007D0427">
      <w:pPr>
        <w:spacing w:before="0" w:line="240" w:lineRule="auto"/>
        <w:ind w:left="0" w:right="0"/>
        <w:rPr>
          <w:rStyle w:val="Hipercze"/>
          <w:rFonts w:asciiTheme="minorHAnsi" w:hAnsiTheme="minorHAnsi" w:cstheme="minorBidi"/>
          <w:sz w:val="22"/>
          <w:lang w:val="en-GB"/>
        </w:rPr>
      </w:pPr>
    </w:p>
    <w:p w14:paraId="74F0261F" w14:textId="63E3E9DA" w:rsidR="00BD6CCE" w:rsidRPr="00BD6CCE" w:rsidRDefault="00BD6CCE" w:rsidP="007D0427">
      <w:pPr>
        <w:spacing w:before="0" w:line="240" w:lineRule="auto"/>
        <w:ind w:left="0" w:right="0"/>
        <w:rPr>
          <w:rStyle w:val="Hipercze"/>
          <w:rFonts w:asciiTheme="minorHAnsi" w:hAnsiTheme="minorHAnsi" w:cstheme="minorBidi"/>
          <w:color w:val="0C0C0C" w:themeColor="text1"/>
          <w:sz w:val="22"/>
          <w:u w:val="none"/>
          <w:lang w:val="pl-PL"/>
        </w:rPr>
      </w:pPr>
      <w:r w:rsidRPr="00BD6CCE">
        <w:rPr>
          <w:rStyle w:val="Hipercze"/>
          <w:rFonts w:asciiTheme="minorHAnsi" w:hAnsiTheme="minorHAnsi" w:cstheme="minorBidi"/>
          <w:color w:val="0C0C0C" w:themeColor="text1"/>
          <w:sz w:val="22"/>
          <w:u w:val="none"/>
          <w:lang w:val="pl-PL"/>
        </w:rPr>
        <w:t>Monika Urbaniak</w:t>
      </w:r>
    </w:p>
    <w:p w14:paraId="29A3CD1B" w14:textId="00E4C386" w:rsidR="00BD6CCE" w:rsidRPr="00651F8B" w:rsidRDefault="00BD6CCE" w:rsidP="00BD6CCE">
      <w:pPr>
        <w:spacing w:before="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651F8B">
        <w:rPr>
          <w:rFonts w:asciiTheme="minorHAnsi" w:hAnsiTheme="minorHAnsi" w:cstheme="minorBidi"/>
          <w:sz w:val="22"/>
          <w:lang w:val="pl-PL"/>
        </w:rPr>
        <w:t>tel.: 42 663 31 02</w:t>
      </w:r>
    </w:p>
    <w:p w14:paraId="0C004E51" w14:textId="0A18A639" w:rsidR="00BD6CCE" w:rsidRPr="00651F8B" w:rsidRDefault="00BD6CCE" w:rsidP="00BD6CCE">
      <w:pPr>
        <w:spacing w:before="0" w:line="240" w:lineRule="auto"/>
        <w:ind w:left="0" w:right="0"/>
        <w:rPr>
          <w:rStyle w:val="Hipercze"/>
          <w:rFonts w:asciiTheme="minorHAnsi" w:hAnsiTheme="minorHAnsi" w:cstheme="minorBidi"/>
          <w:sz w:val="22"/>
          <w:lang w:val="pl-PL"/>
        </w:rPr>
      </w:pPr>
      <w:r w:rsidRPr="00651F8B">
        <w:rPr>
          <w:rFonts w:asciiTheme="minorHAnsi" w:hAnsiTheme="minorHAnsi" w:cstheme="minorBidi"/>
          <w:sz w:val="22"/>
          <w:lang w:val="pl-PL"/>
        </w:rPr>
        <w:t xml:space="preserve">e-mail: </w:t>
      </w:r>
      <w:hyperlink r:id="rId11" w:history="1">
        <w:r w:rsidRPr="00651F8B">
          <w:rPr>
            <w:rStyle w:val="Hipercze"/>
            <w:rFonts w:asciiTheme="minorHAnsi" w:hAnsiTheme="minorHAnsi" w:cstheme="minorBidi"/>
            <w:sz w:val="22"/>
            <w:lang w:val="pl-PL"/>
          </w:rPr>
          <w:t>monika.urbaniak@lodzkie.pl</w:t>
        </w:r>
      </w:hyperlink>
    </w:p>
    <w:p w14:paraId="37E72337" w14:textId="7B9F8B37" w:rsidR="00634EFE" w:rsidRPr="00651F8B" w:rsidRDefault="00634EFE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</w:p>
    <w:p w14:paraId="32ACB70A" w14:textId="70E4076D" w:rsidR="00021E45" w:rsidRPr="007D0427" w:rsidRDefault="00021E45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 xml:space="preserve">Ogłoszenie realizowane przez: </w:t>
      </w:r>
    </w:p>
    <w:p w14:paraId="48CDABDA" w14:textId="77777777" w:rsidR="00634EFE" w:rsidRPr="007D0427" w:rsidRDefault="00634EFE" w:rsidP="007D0427">
      <w:pPr>
        <w:spacing w:before="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Urząd Marszałkowski Województwa Łódzkiego</w:t>
      </w:r>
    </w:p>
    <w:p w14:paraId="15469E31" w14:textId="77777777" w:rsidR="00634EFE" w:rsidRPr="007D0427" w:rsidRDefault="00634EFE" w:rsidP="007D0427">
      <w:pPr>
        <w:spacing w:before="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Departament Polityki Regionalnej</w:t>
      </w:r>
    </w:p>
    <w:p w14:paraId="512F8907" w14:textId="77777777" w:rsidR="00634EFE" w:rsidRPr="007D0427" w:rsidRDefault="00634EFE" w:rsidP="007D0427">
      <w:pPr>
        <w:spacing w:before="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Wydziału Rozwoju Regionu</w:t>
      </w:r>
    </w:p>
    <w:p w14:paraId="7C906FC1" w14:textId="77777777" w:rsidR="00634EFE" w:rsidRPr="00DF5BE6" w:rsidRDefault="00634EFE" w:rsidP="00C90FFA">
      <w:pPr>
        <w:rPr>
          <w:rFonts w:asciiTheme="minorHAnsi" w:hAnsiTheme="minorHAnsi" w:cstheme="minorBidi"/>
          <w:lang w:val="pl-PL"/>
        </w:rPr>
      </w:pPr>
    </w:p>
    <w:sectPr w:rsidR="00634EFE" w:rsidRPr="00DF5BE6" w:rsidSect="00AC7F0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A2DB1D" w16cid:durableId="1E539A8C"/>
  <w16cid:commentId w16cid:paraId="69825155" w16cid:durableId="1E5B7AD7"/>
  <w16cid:commentId w16cid:paraId="62EB9C03" w16cid:durableId="1E5368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88716" w14:textId="77777777" w:rsidR="00493F9A" w:rsidRDefault="00493F9A" w:rsidP="00877C37">
      <w:r>
        <w:separator/>
      </w:r>
    </w:p>
    <w:p w14:paraId="69732DAF" w14:textId="77777777" w:rsidR="00493F9A" w:rsidRDefault="00493F9A"/>
    <w:p w14:paraId="02AC727D" w14:textId="77777777" w:rsidR="00493F9A" w:rsidRDefault="00493F9A"/>
    <w:p w14:paraId="2CB0C5B5" w14:textId="77777777" w:rsidR="00493F9A" w:rsidRDefault="00493F9A"/>
  </w:endnote>
  <w:endnote w:type="continuationSeparator" w:id="0">
    <w:p w14:paraId="76C1A118" w14:textId="77777777" w:rsidR="00493F9A" w:rsidRDefault="00493F9A" w:rsidP="00877C37">
      <w:r>
        <w:continuationSeparator/>
      </w:r>
    </w:p>
    <w:p w14:paraId="7D4E146B" w14:textId="77777777" w:rsidR="00493F9A" w:rsidRDefault="00493F9A"/>
    <w:p w14:paraId="37725312" w14:textId="77777777" w:rsidR="00493F9A" w:rsidRDefault="00493F9A"/>
    <w:p w14:paraId="37E9994E" w14:textId="77777777" w:rsidR="00493F9A" w:rsidRDefault="00493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706EA" w14:textId="5B505B4B" w:rsidR="00A61094" w:rsidRPr="00E31FF3" w:rsidRDefault="00A61094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 w:rsidRPr="00E31FF3">
      <w:rPr>
        <w:b w:val="0"/>
        <w:sz w:val="17"/>
        <w:szCs w:val="17"/>
      </w:rPr>
      <w:t xml:space="preserve">Page </w:t>
    </w:r>
    <w:r w:rsidRPr="00E31FF3">
      <w:rPr>
        <w:b w:val="0"/>
        <w:sz w:val="17"/>
        <w:szCs w:val="17"/>
      </w:rPr>
      <w:fldChar w:fldCharType="begin"/>
    </w:r>
    <w:r w:rsidRPr="00E31FF3">
      <w:rPr>
        <w:b w:val="0"/>
        <w:sz w:val="17"/>
        <w:szCs w:val="17"/>
      </w:rPr>
      <w:instrText>PAGE   \* MERGEFORMAT</w:instrText>
    </w:r>
    <w:r w:rsidRPr="00E31FF3">
      <w:rPr>
        <w:b w:val="0"/>
        <w:sz w:val="17"/>
        <w:szCs w:val="17"/>
      </w:rPr>
      <w:fldChar w:fldCharType="separate"/>
    </w:r>
    <w:r w:rsidR="00651F8B" w:rsidRPr="00651F8B">
      <w:rPr>
        <w:b w:val="0"/>
        <w:noProof/>
        <w:sz w:val="17"/>
        <w:szCs w:val="17"/>
        <w:lang w:val="de-DE"/>
      </w:rPr>
      <w:t>3</w:t>
    </w:r>
    <w:r w:rsidRPr="00E31FF3">
      <w:rPr>
        <w:b w:val="0"/>
        <w:sz w:val="17"/>
        <w:szCs w:val="17"/>
      </w:rPr>
      <w:fldChar w:fldCharType="end"/>
    </w:r>
  </w:p>
  <w:p w14:paraId="2CF10BE3" w14:textId="77777777" w:rsidR="00A61094" w:rsidRDefault="00A61094" w:rsidP="00DA073A">
    <w:pPr>
      <w:pStyle w:val="Stopka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5C06" w14:textId="77777777" w:rsidR="001E6106" w:rsidRDefault="003941E0">
    <w:pPr>
      <w:pStyle w:val="Stopka"/>
    </w:pPr>
    <w:r>
      <w:rPr>
        <w:lang w:val="pl-PL"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0A3684" wp14:editId="22DA1815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9525"/>
              <wp:wrapNone/>
              <wp:docPr id="3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FDC6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BADFF15" id="Rechteck 7" o:spid="_x0000_s1026" style="position:absolute;margin-left:-56.7pt;margin-top:-187.2pt;width:595.5pt;height:20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" fillcolor="#fdc608" stroked="f" strokeweight="1.5pt">
              <v:stroke endcap="round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A75AE" w14:textId="77777777" w:rsidR="00493F9A" w:rsidRPr="007F69D3" w:rsidRDefault="00493F9A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4B42F7A9" w14:textId="77777777" w:rsidR="00493F9A" w:rsidRDefault="00493F9A" w:rsidP="00924079">
      <w:pPr>
        <w:ind w:left="0"/>
      </w:pPr>
      <w:r>
        <w:continuationSeparator/>
      </w:r>
    </w:p>
    <w:p w14:paraId="6323FDA9" w14:textId="77777777" w:rsidR="00493F9A" w:rsidRDefault="00493F9A" w:rsidP="00C12DFF">
      <w:pPr>
        <w:ind w:left="0"/>
      </w:pPr>
    </w:p>
  </w:footnote>
  <w:footnote w:type="continuationNotice" w:id="1">
    <w:p w14:paraId="52E87CB6" w14:textId="77777777" w:rsidR="00493F9A" w:rsidRDefault="00493F9A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80F16" w14:textId="77777777" w:rsidR="00A61094" w:rsidRPr="00C8321B" w:rsidRDefault="00A61094" w:rsidP="00C8321B">
    <w:pPr>
      <w:pStyle w:val="Nagwek"/>
      <w:jc w:val="center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40D7264B" wp14:editId="18E4D248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8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77DEE" w14:textId="77777777" w:rsidR="00A61094" w:rsidRDefault="00AF1201">
    <w:r>
      <w:rPr>
        <w:noProof/>
        <w:lang w:val="pl-PL" w:eastAsia="pl-PL"/>
      </w:rPr>
      <w:drawing>
        <wp:anchor distT="0" distB="0" distL="114300" distR="114300" simplePos="0" relativeHeight="251668480" behindDoc="0" locked="0" layoutInCell="1" allowOverlap="1" wp14:anchorId="1D63CF21" wp14:editId="190DD698">
          <wp:simplePos x="0" y="0"/>
          <wp:positionH relativeFrom="column">
            <wp:posOffset>-311150</wp:posOffset>
          </wp:positionH>
          <wp:positionV relativeFrom="paragraph">
            <wp:posOffset>114300</wp:posOffset>
          </wp:positionV>
          <wp:extent cx="1786890" cy="770255"/>
          <wp:effectExtent l="0" t="0" r="3810" b="0"/>
          <wp:wrapSquare wrapText="bothSides"/>
          <wp:docPr id="19" name="Immagine 19" descr="C:\Users\francesca.pozzar\AppData\Local\Temp\Temp1_THINGS+.zip\THINGS+\THINGS+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a.pozzar\AppData\Local\Temp\Temp1_THINGS+.zip\THINGS+\THINGS+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12D"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 wp14:anchorId="42EE4223" wp14:editId="496C060A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9525" b="9525"/>
          <wp:wrapNone/>
          <wp:docPr id="2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47037A" w14:textId="77777777" w:rsidR="00A61094" w:rsidRDefault="00A61094" w:rsidP="00DE69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AB52B" w14:textId="77777777" w:rsidR="00A61094" w:rsidRDefault="00AF1201" w:rsidP="00D41EE5">
    <w:pPr>
      <w:pStyle w:val="Nagwek"/>
      <w:ind w:left="-1559"/>
    </w:pP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503098DB" wp14:editId="7364E09F">
          <wp:simplePos x="0" y="0"/>
          <wp:positionH relativeFrom="column">
            <wp:posOffset>-329565</wp:posOffset>
          </wp:positionH>
          <wp:positionV relativeFrom="paragraph">
            <wp:posOffset>342900</wp:posOffset>
          </wp:positionV>
          <wp:extent cx="1787525" cy="770890"/>
          <wp:effectExtent l="0" t="0" r="3175" b="0"/>
          <wp:wrapSquare wrapText="bothSides"/>
          <wp:docPr id="21" name="Immagine 21" descr="C:\Users\francesca.pozzar\AppData\Local\Temp\Temp1_THINGS+.zip\THINGS+\THINGS+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a.pozzar\AppData\Local\Temp\Temp1_THINGS+.zip\THINGS+\THINGS+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1C656C"/>
    <w:multiLevelType w:val="hybridMultilevel"/>
    <w:tmpl w:val="47EED3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EDF2766"/>
    <w:multiLevelType w:val="hybridMultilevel"/>
    <w:tmpl w:val="0DA6FBEC"/>
    <w:lvl w:ilvl="0" w:tplc="0407000F">
      <w:start w:val="1"/>
      <w:numFmt w:val="decimal"/>
      <w:pStyle w:val="Nagwek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6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9567723"/>
    <w:multiLevelType w:val="hybridMultilevel"/>
    <w:tmpl w:val="7FD23A24"/>
    <w:lvl w:ilvl="0" w:tplc="0410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11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24613E"/>
    <w:multiLevelType w:val="hybridMultilevel"/>
    <w:tmpl w:val="3B186FC2"/>
    <w:lvl w:ilvl="0" w:tplc="6316D04E">
      <w:start w:val="1"/>
      <w:numFmt w:val="decimal"/>
      <w:pStyle w:val="Nagwek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8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53B20F2"/>
    <w:multiLevelType w:val="hybridMultilevel"/>
    <w:tmpl w:val="FBEC23F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A56C4FE">
      <w:numFmt w:val="bullet"/>
      <w:lvlText w:val="•"/>
      <w:lvlJc w:val="left"/>
      <w:pPr>
        <w:ind w:left="3203" w:hanging="705"/>
      </w:pPr>
      <w:rPr>
        <w:rFonts w:ascii="Trebuchet MS" w:eastAsia="Times New Roman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F0B262F"/>
    <w:multiLevelType w:val="hybridMultilevel"/>
    <w:tmpl w:val="E21AACEA"/>
    <w:lvl w:ilvl="0" w:tplc="4538E32E">
      <w:numFmt w:val="bullet"/>
      <w:lvlText w:val="-"/>
      <w:lvlJc w:val="left"/>
      <w:pPr>
        <w:ind w:left="1778" w:hanging="360"/>
      </w:pPr>
      <w:rPr>
        <w:rFonts w:ascii="Trebuchet MS" w:eastAsia="Times New Roman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2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85DC1"/>
    <w:multiLevelType w:val="hybridMultilevel"/>
    <w:tmpl w:val="73D2D046"/>
    <w:lvl w:ilvl="0" w:tplc="11961190">
      <w:start w:val="1"/>
      <w:numFmt w:val="bullet"/>
      <w:pStyle w:val="Listapunktowana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86FE8"/>
    <w:multiLevelType w:val="multilevel"/>
    <w:tmpl w:val="1FE28E64"/>
    <w:numStyleLink w:val="CentralEuropeStandard"/>
  </w:abstractNum>
  <w:abstractNum w:abstractNumId="38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2"/>
  </w:num>
  <w:num w:numId="2">
    <w:abstractNumId w:val="34"/>
  </w:num>
  <w:num w:numId="3">
    <w:abstractNumId w:val="3"/>
  </w:num>
  <w:num w:numId="4">
    <w:abstractNumId w:val="36"/>
  </w:num>
  <w:num w:numId="5">
    <w:abstractNumId w:val="29"/>
  </w:num>
  <w:num w:numId="6">
    <w:abstractNumId w:val="16"/>
  </w:num>
  <w:num w:numId="7">
    <w:abstractNumId w:val="20"/>
  </w:num>
  <w:num w:numId="8">
    <w:abstractNumId w:val="25"/>
  </w:num>
  <w:num w:numId="9">
    <w:abstractNumId w:val="4"/>
  </w:num>
  <w:num w:numId="10">
    <w:abstractNumId w:val="30"/>
  </w:num>
  <w:num w:numId="11">
    <w:abstractNumId w:val="23"/>
  </w:num>
  <w:num w:numId="12">
    <w:abstractNumId w:val="12"/>
  </w:num>
  <w:num w:numId="13">
    <w:abstractNumId w:val="15"/>
  </w:num>
  <w:num w:numId="14">
    <w:abstractNumId w:val="1"/>
  </w:num>
  <w:num w:numId="15">
    <w:abstractNumId w:val="18"/>
  </w:num>
  <w:num w:numId="16">
    <w:abstractNumId w:val="11"/>
  </w:num>
  <w:num w:numId="17">
    <w:abstractNumId w:val="14"/>
  </w:num>
  <w:num w:numId="18">
    <w:abstractNumId w:val="35"/>
  </w:num>
  <w:num w:numId="19">
    <w:abstractNumId w:val="5"/>
  </w:num>
  <w:num w:numId="20">
    <w:abstractNumId w:val="24"/>
  </w:num>
  <w:num w:numId="21">
    <w:abstractNumId w:val="6"/>
  </w:num>
  <w:num w:numId="22">
    <w:abstractNumId w:val="38"/>
  </w:num>
  <w:num w:numId="23">
    <w:abstractNumId w:val="31"/>
  </w:num>
  <w:num w:numId="24">
    <w:abstractNumId w:val="0"/>
  </w:num>
  <w:num w:numId="25">
    <w:abstractNumId w:val="17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2"/>
  </w:num>
  <w:num w:numId="30">
    <w:abstractNumId w:val="33"/>
  </w:num>
  <w:num w:numId="31">
    <w:abstractNumId w:val="27"/>
  </w:num>
  <w:num w:numId="32">
    <w:abstractNumId w:val="13"/>
  </w:num>
  <w:num w:numId="33">
    <w:abstractNumId w:val="37"/>
  </w:num>
  <w:num w:numId="34">
    <w:abstractNumId w:val="10"/>
  </w:num>
  <w:num w:numId="35">
    <w:abstractNumId w:val="19"/>
  </w:num>
  <w:num w:numId="36">
    <w:abstractNumId w:val="28"/>
  </w:num>
  <w:num w:numId="37">
    <w:abstractNumId w:val="21"/>
  </w:num>
  <w:num w:numId="38">
    <w:abstractNumId w:val="26"/>
  </w:num>
  <w:num w:numId="39">
    <w:abstractNumId w:val="2"/>
  </w:num>
  <w:num w:numId="40">
    <w:abstractNumId w:val="19"/>
  </w:num>
  <w:num w:numId="41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14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E45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5FD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5DA3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299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2BDC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15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20E"/>
    <w:rsid w:val="00155404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0461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3E6A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A3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CAB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1D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9CC"/>
    <w:rsid w:val="00300B6E"/>
    <w:rsid w:val="00300C34"/>
    <w:rsid w:val="00301284"/>
    <w:rsid w:val="003019E9"/>
    <w:rsid w:val="00301B41"/>
    <w:rsid w:val="003032A5"/>
    <w:rsid w:val="00303FD4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3563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1E0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4A52"/>
    <w:rsid w:val="003A507F"/>
    <w:rsid w:val="003A510D"/>
    <w:rsid w:val="003A513B"/>
    <w:rsid w:val="003A5D51"/>
    <w:rsid w:val="003A661C"/>
    <w:rsid w:val="003A6DBE"/>
    <w:rsid w:val="003A734F"/>
    <w:rsid w:val="003B0043"/>
    <w:rsid w:val="003B059D"/>
    <w:rsid w:val="003B06A8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D59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5DD5"/>
    <w:rsid w:val="003F68B9"/>
    <w:rsid w:val="003F73F6"/>
    <w:rsid w:val="003F77D1"/>
    <w:rsid w:val="003F7C59"/>
    <w:rsid w:val="004000D6"/>
    <w:rsid w:val="00400868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0E7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45C0E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3F9A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3A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1AAF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A19"/>
    <w:rsid w:val="00521BEF"/>
    <w:rsid w:val="00522423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BE3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03A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6CB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A7D05"/>
    <w:rsid w:val="005B0EAA"/>
    <w:rsid w:val="005B167A"/>
    <w:rsid w:val="005B1803"/>
    <w:rsid w:val="005B18C3"/>
    <w:rsid w:val="005B2019"/>
    <w:rsid w:val="005B243D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8C8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5D8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812"/>
    <w:rsid w:val="00621C12"/>
    <w:rsid w:val="006222D4"/>
    <w:rsid w:val="006230B7"/>
    <w:rsid w:val="006230CD"/>
    <w:rsid w:val="00623552"/>
    <w:rsid w:val="00623CD9"/>
    <w:rsid w:val="00623DA4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4EFE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12D"/>
    <w:rsid w:val="00646C6E"/>
    <w:rsid w:val="00646C84"/>
    <w:rsid w:val="006477C3"/>
    <w:rsid w:val="00647CFE"/>
    <w:rsid w:val="00650E08"/>
    <w:rsid w:val="00650E6C"/>
    <w:rsid w:val="00651C82"/>
    <w:rsid w:val="00651F8B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34BD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472F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96A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3750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4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427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0B43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385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4B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161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0C5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3F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43C2"/>
    <w:rsid w:val="009350BD"/>
    <w:rsid w:val="009350BE"/>
    <w:rsid w:val="00935FF4"/>
    <w:rsid w:val="00935FFD"/>
    <w:rsid w:val="00937148"/>
    <w:rsid w:val="009375A3"/>
    <w:rsid w:val="0094007C"/>
    <w:rsid w:val="009401F0"/>
    <w:rsid w:val="009411FD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5AD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399E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06A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50F"/>
    <w:rsid w:val="00A21A9F"/>
    <w:rsid w:val="00A234AA"/>
    <w:rsid w:val="00A2381C"/>
    <w:rsid w:val="00A23ADD"/>
    <w:rsid w:val="00A248C4"/>
    <w:rsid w:val="00A2760E"/>
    <w:rsid w:val="00A2795A"/>
    <w:rsid w:val="00A30365"/>
    <w:rsid w:val="00A3078A"/>
    <w:rsid w:val="00A30C21"/>
    <w:rsid w:val="00A3216C"/>
    <w:rsid w:val="00A32241"/>
    <w:rsid w:val="00A32941"/>
    <w:rsid w:val="00A336DB"/>
    <w:rsid w:val="00A341F6"/>
    <w:rsid w:val="00A34B77"/>
    <w:rsid w:val="00A350E1"/>
    <w:rsid w:val="00A35253"/>
    <w:rsid w:val="00A35723"/>
    <w:rsid w:val="00A3573D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D61D9"/>
    <w:rsid w:val="00AE0678"/>
    <w:rsid w:val="00AE0749"/>
    <w:rsid w:val="00AE092C"/>
    <w:rsid w:val="00AE0D42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201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1F86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478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6CCE"/>
    <w:rsid w:val="00BD7165"/>
    <w:rsid w:val="00BD7668"/>
    <w:rsid w:val="00BD7B84"/>
    <w:rsid w:val="00BE10AA"/>
    <w:rsid w:val="00BE13C3"/>
    <w:rsid w:val="00BE170E"/>
    <w:rsid w:val="00BE1FE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5C2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8F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302"/>
    <w:rsid w:val="00C42F69"/>
    <w:rsid w:val="00C436E3"/>
    <w:rsid w:val="00C43BB0"/>
    <w:rsid w:val="00C43BEC"/>
    <w:rsid w:val="00C43F0F"/>
    <w:rsid w:val="00C43FE9"/>
    <w:rsid w:val="00C440EE"/>
    <w:rsid w:val="00C44FFB"/>
    <w:rsid w:val="00C4547F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0FFA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1C91"/>
    <w:rsid w:val="00CA2455"/>
    <w:rsid w:val="00CA380C"/>
    <w:rsid w:val="00CA43D6"/>
    <w:rsid w:val="00CA4974"/>
    <w:rsid w:val="00CA5515"/>
    <w:rsid w:val="00CA5C17"/>
    <w:rsid w:val="00CA6494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5079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1E0E"/>
    <w:rsid w:val="00D6507F"/>
    <w:rsid w:val="00D6540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E5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7DA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91D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BE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27"/>
    <w:rsid w:val="00E33061"/>
    <w:rsid w:val="00E3317E"/>
    <w:rsid w:val="00E332C7"/>
    <w:rsid w:val="00E33AC4"/>
    <w:rsid w:val="00E34154"/>
    <w:rsid w:val="00E3471E"/>
    <w:rsid w:val="00E360E9"/>
    <w:rsid w:val="00E361D7"/>
    <w:rsid w:val="00E36512"/>
    <w:rsid w:val="00E3686C"/>
    <w:rsid w:val="00E36F79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24BC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61A9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3B5F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9C4"/>
    <w:rsid w:val="00FC4D01"/>
    <w:rsid w:val="00FC4FB8"/>
    <w:rsid w:val="00FC5573"/>
    <w:rsid w:val="00FC6455"/>
    <w:rsid w:val="00FC6FC0"/>
    <w:rsid w:val="00FC7BDF"/>
    <w:rsid w:val="00FD0704"/>
    <w:rsid w:val="00FD207A"/>
    <w:rsid w:val="00FD2ED6"/>
    <w:rsid w:val="00FD2FD1"/>
    <w:rsid w:val="00FD3035"/>
    <w:rsid w:val="00FD37C5"/>
    <w:rsid w:val="00FD38CA"/>
    <w:rsid w:val="00FD4410"/>
    <w:rsid w:val="00FD4DB9"/>
    <w:rsid w:val="00FD4E14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358CB99"/>
  <w15:docId w15:val="{18C5DD2C-A979-41D4-B17E-8E315206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  <w14:cntxtAlts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character" w:customStyle="1" w:styleId="Menzionenonrisolta1">
    <w:name w:val="Menzione non risolta1"/>
    <w:basedOn w:val="Domylnaczcionkaakapitu"/>
    <w:uiPriority w:val="99"/>
    <w:semiHidden/>
    <w:unhideWhenUsed/>
    <w:rsid w:val="001604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urbaniak@lodzki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una@lodzkie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pr@lodzkie.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3%20Communication\003%20Corporate%20design\02%20Project%20brand%20manual\02%20Word,%20Excel\Word%20templates_Innovation\Word_Fullpage_cover_Innovati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C1D6-28FF-41ED-A373-E3489DA1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Word_Fullpage_cover_Innovation</Template>
  <TotalTime>2</TotalTime>
  <Pages>4</Pages>
  <Words>872</Words>
  <Characters>5238</Characters>
  <Application>Microsoft Office Word</Application>
  <DocSecurity>0</DocSecurity>
  <Lines>43</Lines>
  <Paragraphs>12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InterregCEWord_template</vt:lpstr>
      <vt:lpstr>InterregCEWord_template</vt:lpstr>
      <vt:lpstr>Word Innovation</vt:lpstr>
      <vt:lpstr>Implementation manual</vt:lpstr>
      <vt:lpstr>Implementation manual</vt:lpstr>
    </vt:vector>
  </TitlesOfParts>
  <Company>Magistrat der Stadt Wien, MA 14 - ADV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Saverio Deredita;Francesca Pozzar</dc:creator>
  <cp:lastModifiedBy>Maria Kuna</cp:lastModifiedBy>
  <cp:revision>5</cp:revision>
  <cp:lastPrinted>2019-02-08T10:07:00Z</cp:lastPrinted>
  <dcterms:created xsi:type="dcterms:W3CDTF">2019-03-11T09:55:00Z</dcterms:created>
  <dcterms:modified xsi:type="dcterms:W3CDTF">2019-05-21T06:06:00Z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