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801760326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b/>
          <w:sz w:val="32"/>
          <w:szCs w:val="24"/>
        </w:rPr>
      </w:sdtEndPr>
      <w:sdtContent>
        <w:p w14:paraId="45093943" w14:textId="0DECA3A0" w:rsidR="009D0923" w:rsidRPr="00F7736C" w:rsidRDefault="009D0923"/>
        <w:tbl>
          <w:tblPr>
            <w:tblpPr w:leftFromText="187" w:rightFromText="187" w:horzAnchor="margin" w:tblpXSpec="center" w:tblpY="2881"/>
            <w:tblW w:w="4000" w:type="pct"/>
            <w:tblBorders>
              <w:left w:val="single" w:sz="12" w:space="0" w:color="5B9BD5" w:themeColor="accent1"/>
            </w:tblBorders>
            <w:tblCellMar>
              <w:left w:w="144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7246"/>
          </w:tblGrid>
          <w:tr w:rsidR="00D71C21" w:rsidRPr="00F7736C" w14:paraId="6321E4C9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0DE69D01" w14:textId="0E7ACB25" w:rsidR="009D0923" w:rsidRPr="00F7736C" w:rsidRDefault="000110EE">
                <w:pPr>
                  <w:pStyle w:val="Bezodstpw"/>
                  <w:rPr>
                    <w:color w:val="4472C4" w:themeColor="accent5"/>
                    <w:sz w:val="24"/>
                  </w:rPr>
                </w:pPr>
                <w:r w:rsidRPr="00F7736C">
                  <w:rPr>
                    <w:color w:val="4472C4" w:themeColor="accent5"/>
                    <w:sz w:val="24"/>
                  </w:rPr>
                  <w:t>Załącznik nr 4</w:t>
                </w:r>
              </w:p>
            </w:tc>
          </w:tr>
          <w:tr w:rsidR="00D71C21" w:rsidRPr="00F7736C" w14:paraId="547823D7" w14:textId="77777777">
            <w:tc>
              <w:tcPr>
                <w:tcW w:w="7672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4472C4" w:themeColor="accent5"/>
                    <w:sz w:val="88"/>
                    <w:szCs w:val="88"/>
                  </w:rPr>
                  <w:alias w:val="Tytuł"/>
                  <w:id w:val="13406919"/>
                  <w:placeholder>
                    <w:docPart w:val="FF581C239A664E04916EC05535DED6F8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14:paraId="2652E06B" w14:textId="63E0EE00" w:rsidR="009D0923" w:rsidRPr="00F7736C" w:rsidRDefault="009D0923" w:rsidP="009D0923">
                    <w:pPr>
                      <w:pStyle w:val="Bezodstpw"/>
                      <w:spacing w:line="216" w:lineRule="auto"/>
                      <w:rPr>
                        <w:rFonts w:asciiTheme="majorHAnsi" w:eastAsiaTheme="majorEastAsia" w:hAnsiTheme="majorHAnsi" w:cstheme="majorBidi"/>
                        <w:color w:val="4472C4" w:themeColor="accent5"/>
                        <w:sz w:val="88"/>
                        <w:szCs w:val="88"/>
                      </w:rPr>
                    </w:pPr>
                    <w:r w:rsidRPr="00F7736C">
                      <w:rPr>
                        <w:rFonts w:asciiTheme="majorHAnsi" w:eastAsiaTheme="majorEastAsia" w:hAnsiTheme="majorHAnsi" w:cstheme="majorBidi"/>
                        <w:color w:val="4472C4" w:themeColor="accent5"/>
                        <w:sz w:val="88"/>
                        <w:szCs w:val="88"/>
                      </w:rPr>
                      <w:t>SPOSÓB USTALANIA WYSOKOŚCI DOSTĘPNYCH ŚRODKÓW PRZEZNACZONYCH NA REALIZACJĘ LSR</w:t>
                    </w:r>
                  </w:p>
                </w:sdtContent>
              </w:sdt>
            </w:tc>
          </w:tr>
          <w:tr w:rsidR="00D71C21" w:rsidRPr="00F7736C" w14:paraId="4BF8E0D2" w14:textId="77777777">
            <w:tc>
              <w:tcPr>
                <w:tcW w:w="767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003C713" w14:textId="09491428" w:rsidR="009D0923" w:rsidRPr="00F7736C" w:rsidRDefault="009D0923">
                <w:pPr>
                  <w:pStyle w:val="Bezodstpw"/>
                  <w:rPr>
                    <w:color w:val="4472C4" w:themeColor="accent5"/>
                    <w:sz w:val="24"/>
                  </w:rPr>
                </w:pPr>
              </w:p>
            </w:tc>
          </w:tr>
        </w:tbl>
        <w:tbl>
          <w:tblPr>
            <w:tblpPr w:leftFromText="187" w:rightFromText="187" w:horzAnchor="margin" w:tblpXSpec="center" w:tblpYSpec="bottom"/>
            <w:tblW w:w="3857" w:type="pct"/>
            <w:tblLook w:val="04A0" w:firstRow="1" w:lastRow="0" w:firstColumn="1" w:lastColumn="0" w:noHBand="0" w:noVBand="1"/>
          </w:tblPr>
          <w:tblGrid>
            <w:gridCol w:w="6998"/>
          </w:tblGrid>
          <w:tr w:rsidR="009D0923" w:rsidRPr="00F7736C" w14:paraId="3CEE2C62" w14:textId="77777777">
            <w:tc>
              <w:tcPr>
                <w:tcW w:w="7221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103F6343" w14:textId="208BE489" w:rsidR="009D0923" w:rsidRPr="00F7736C" w:rsidRDefault="009D0923">
                <w:pPr>
                  <w:pStyle w:val="Bezodstpw"/>
                  <w:rPr>
                    <w:color w:val="5B9BD5" w:themeColor="accent1"/>
                    <w:sz w:val="28"/>
                    <w:szCs w:val="28"/>
                  </w:rPr>
                </w:pPr>
              </w:p>
              <w:p w14:paraId="6ACFB20A" w14:textId="77777777" w:rsidR="009D0923" w:rsidRPr="00F7736C" w:rsidRDefault="009D0923">
                <w:pPr>
                  <w:pStyle w:val="Bezodstpw"/>
                  <w:rPr>
                    <w:color w:val="5B9BD5" w:themeColor="accent1"/>
                  </w:rPr>
                </w:pPr>
              </w:p>
            </w:tc>
          </w:tr>
        </w:tbl>
        <w:p w14:paraId="5522EAA8" w14:textId="35F1879F" w:rsidR="009D0923" w:rsidRPr="00F7736C" w:rsidRDefault="009D0923">
          <w:pPr>
            <w:spacing w:after="160" w:line="259" w:lineRule="auto"/>
            <w:rPr>
              <w:rFonts w:asciiTheme="minorHAnsi" w:hAnsiTheme="minorHAnsi" w:cstheme="minorHAnsi"/>
              <w:b/>
              <w:sz w:val="32"/>
              <w:szCs w:val="24"/>
            </w:rPr>
          </w:pPr>
          <w:r w:rsidRPr="00F7736C">
            <w:rPr>
              <w:rFonts w:asciiTheme="minorHAnsi" w:hAnsiTheme="minorHAnsi" w:cstheme="minorHAnsi"/>
              <w:b/>
              <w:sz w:val="32"/>
              <w:szCs w:val="24"/>
            </w:rPr>
            <w:br w:type="page"/>
          </w:r>
        </w:p>
      </w:sdtContent>
    </w:sdt>
    <w:p w14:paraId="690A23B8" w14:textId="77777777" w:rsidR="008357C2" w:rsidRPr="00F7736C" w:rsidRDefault="008357C2" w:rsidP="000E6C69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5934296" w14:textId="77777777" w:rsidR="00002D2F" w:rsidRPr="00F7736C" w:rsidRDefault="00002D2F" w:rsidP="00F84874">
      <w:pPr>
        <w:jc w:val="center"/>
        <w:rPr>
          <w:rFonts w:asciiTheme="minorHAnsi" w:eastAsia="Calibri" w:hAnsiTheme="minorHAnsi" w:cstheme="minorHAnsi"/>
          <w:b/>
          <w:sz w:val="32"/>
          <w:szCs w:val="24"/>
        </w:rPr>
      </w:pPr>
    </w:p>
    <w:p w14:paraId="5B957A63" w14:textId="14ED22B9" w:rsidR="006D69C2" w:rsidRPr="00F7736C" w:rsidRDefault="00BB0912" w:rsidP="00BB06C3">
      <w:pPr>
        <w:pStyle w:val="AkapitStandardowyRyczat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 xml:space="preserve">Wysokość </w:t>
      </w:r>
      <w:r w:rsidR="00E254FC" w:rsidRPr="00F7736C">
        <w:rPr>
          <w:rFonts w:asciiTheme="minorHAnsi" w:hAnsiTheme="minorHAnsi" w:cstheme="minorHAnsi"/>
          <w:sz w:val="24"/>
          <w:szCs w:val="24"/>
        </w:rPr>
        <w:t xml:space="preserve">dostępnych </w:t>
      </w:r>
      <w:r w:rsidRPr="00F7736C">
        <w:rPr>
          <w:rFonts w:asciiTheme="minorHAnsi" w:hAnsiTheme="minorHAnsi" w:cstheme="minorHAnsi"/>
          <w:sz w:val="24"/>
          <w:szCs w:val="24"/>
        </w:rPr>
        <w:t xml:space="preserve">środków przeznaczonych na realizację LSR ustala się </w:t>
      </w:r>
      <w:r w:rsidR="00643760">
        <w:rPr>
          <w:rFonts w:asciiTheme="minorHAnsi" w:hAnsiTheme="minorHAnsi" w:cstheme="minorHAnsi"/>
          <w:sz w:val="24"/>
          <w:szCs w:val="24"/>
        </w:rPr>
        <w:t>zgodnie z sekcją A</w:t>
      </w:r>
      <w:r w:rsidR="006D69C2" w:rsidRPr="00F7736C">
        <w:rPr>
          <w:rFonts w:asciiTheme="minorHAnsi" w:hAnsiTheme="minorHAnsi" w:cstheme="minorHAnsi"/>
          <w:sz w:val="24"/>
          <w:szCs w:val="24"/>
        </w:rPr>
        <w:t>:</w:t>
      </w:r>
    </w:p>
    <w:p w14:paraId="13332834" w14:textId="77777777" w:rsidR="009D0923" w:rsidRPr="00F7736C" w:rsidRDefault="009D0923" w:rsidP="00BB06C3">
      <w:pPr>
        <w:pStyle w:val="AkapitStandardowyRyczat"/>
        <w:spacing w:line="276" w:lineRule="auto"/>
        <w:rPr>
          <w:rFonts w:asciiTheme="minorHAnsi" w:hAnsiTheme="minorHAnsi" w:cstheme="minorHAnsi"/>
          <w:sz w:val="24"/>
          <w:szCs w:val="24"/>
        </w:rPr>
      </w:pPr>
    </w:p>
    <w:sdt>
      <w:sdtPr>
        <w:rPr>
          <w:rFonts w:asciiTheme="minorHAnsi" w:hAnsiTheme="minorHAnsi" w:cstheme="minorHAnsi"/>
        </w:rPr>
        <w:id w:val="-89388948"/>
        <w:docPartObj>
          <w:docPartGallery w:val="Table of Contents"/>
          <w:docPartUnique/>
        </w:docPartObj>
      </w:sdtPr>
      <w:sdtEndPr>
        <w:rPr>
          <w:rFonts w:ascii="Calibri" w:hAnsi="Calibri" w:cs="Times New Roman"/>
        </w:rPr>
      </w:sdtEndPr>
      <w:sdtContent>
        <w:p w14:paraId="073CEB19" w14:textId="71C2892A" w:rsidR="00B64C37" w:rsidRDefault="003C33CC">
          <w:pPr>
            <w:pStyle w:val="Spistreci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4"/>
              <w:szCs w:val="24"/>
              <w14:ligatures w14:val="standardContextual"/>
            </w:rPr>
          </w:pPr>
          <w:r w:rsidRPr="00F7736C">
            <w:rPr>
              <w:rFonts w:asciiTheme="minorHAnsi" w:hAnsiTheme="minorHAnsi" w:cstheme="minorHAnsi"/>
            </w:rPr>
            <w:fldChar w:fldCharType="begin"/>
          </w:r>
          <w:r w:rsidRPr="00F7736C">
            <w:rPr>
              <w:rFonts w:asciiTheme="minorHAnsi" w:hAnsiTheme="minorHAnsi" w:cstheme="minorHAnsi"/>
            </w:rPr>
            <w:instrText xml:space="preserve"> TOC \o "1-3" \h \z \u </w:instrText>
          </w:r>
          <w:r w:rsidRPr="00F7736C">
            <w:rPr>
              <w:rFonts w:asciiTheme="minorHAnsi" w:hAnsiTheme="minorHAnsi" w:cstheme="minorHAnsi"/>
            </w:rPr>
            <w:fldChar w:fldCharType="separate"/>
          </w:r>
          <w:hyperlink w:anchor="_Toc224300003" w:history="1">
            <w:r w:rsidR="00B64C37" w:rsidRPr="00B83261">
              <w:rPr>
                <w:rStyle w:val="Hipercze"/>
              </w:rPr>
              <w:t>A. Wysokość dostępnych środków przeznaczonych na realizację LSR w ramach Planu Strategicznego dla Wspólnej Polityki Rolnej na lata 2023-2027 (PS WPR)</w:t>
            </w:r>
            <w:r w:rsidR="00B64C37">
              <w:rPr>
                <w:webHidden/>
              </w:rPr>
              <w:tab/>
            </w:r>
            <w:r w:rsidR="00B64C37">
              <w:rPr>
                <w:webHidden/>
              </w:rPr>
              <w:fldChar w:fldCharType="begin"/>
            </w:r>
            <w:r w:rsidR="00B64C37">
              <w:rPr>
                <w:webHidden/>
              </w:rPr>
              <w:instrText xml:space="preserve"> PAGEREF _Toc224300003 \h </w:instrText>
            </w:r>
            <w:r w:rsidR="00B64C37">
              <w:rPr>
                <w:webHidden/>
              </w:rPr>
            </w:r>
            <w:r w:rsidR="00B64C37">
              <w:rPr>
                <w:webHidden/>
              </w:rPr>
              <w:fldChar w:fldCharType="separate"/>
            </w:r>
            <w:r w:rsidR="00B64C37">
              <w:rPr>
                <w:webHidden/>
              </w:rPr>
              <w:t>2</w:t>
            </w:r>
            <w:r w:rsidR="00B64C37">
              <w:rPr>
                <w:webHidden/>
              </w:rPr>
              <w:fldChar w:fldCharType="end"/>
            </w:r>
          </w:hyperlink>
        </w:p>
        <w:p w14:paraId="4713E1D1" w14:textId="76421ADB" w:rsidR="00B64C37" w:rsidRDefault="00B64C37">
          <w:pPr>
            <w:pStyle w:val="Spistreci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300004" w:history="1">
            <w:r w:rsidRPr="00B83261">
              <w:rPr>
                <w:rStyle w:val="Hipercze"/>
                <w:rFonts w:cstheme="minorHAnsi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83261">
              <w:rPr>
                <w:rStyle w:val="Hipercze"/>
                <w:noProof/>
              </w:rPr>
              <w:t>Wysokość dostępnych środków w poszczególnych województwach ustala się w następujący sposób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_Toc224300004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AF08E" w14:textId="5551FD22" w:rsidR="00B64C37" w:rsidRDefault="00B64C37">
          <w:pPr>
            <w:pStyle w:val="Spistreci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24300005" w:history="1">
            <w:r w:rsidRPr="00B83261">
              <w:rPr>
                <w:rStyle w:val="Hipercze"/>
                <w:rFonts w:cstheme="minorHAnsi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83261">
              <w:rPr>
                <w:rStyle w:val="Hipercze"/>
                <w:noProof/>
              </w:rPr>
              <w:t>Kwoty środków w odniesieniu do poszczególnych LSR są uzależnione od liczby ludności zamieszkującej obszar objęty LSR zgodnie z poniższą tabelą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_Toc224300005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B62DBC" w14:textId="647B6B6C" w:rsidR="003C33CC" w:rsidRPr="00F7736C" w:rsidRDefault="003C33CC" w:rsidP="006704F0">
          <w:pPr>
            <w:pStyle w:val="Spistreci1"/>
          </w:pPr>
          <w:r w:rsidRPr="00F7736C">
            <w:fldChar w:fldCharType="end"/>
          </w:r>
        </w:p>
      </w:sdtContent>
    </w:sdt>
    <w:p w14:paraId="0605E95A" w14:textId="57D68F28" w:rsidR="000B63F7" w:rsidRPr="00F7736C" w:rsidRDefault="000B63F7" w:rsidP="002E5BCA">
      <w:pPr>
        <w:pStyle w:val="Punkt"/>
        <w:numPr>
          <w:ilvl w:val="0"/>
          <w:numId w:val="0"/>
        </w:num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</w:p>
    <w:p w14:paraId="1AC0FCDA" w14:textId="77777777" w:rsidR="002E5BCA" w:rsidRPr="00F7736C" w:rsidRDefault="002E5BCA" w:rsidP="002E5BCA">
      <w:pPr>
        <w:pStyle w:val="Punkt"/>
        <w:numPr>
          <w:ilvl w:val="0"/>
          <w:numId w:val="0"/>
        </w:numPr>
        <w:spacing w:line="276" w:lineRule="auto"/>
        <w:ind w:left="426"/>
        <w:rPr>
          <w:rFonts w:asciiTheme="minorHAnsi" w:hAnsiTheme="minorHAnsi" w:cstheme="minorHAnsi"/>
          <w:sz w:val="24"/>
          <w:szCs w:val="24"/>
        </w:rPr>
      </w:pPr>
    </w:p>
    <w:p w14:paraId="6DD88553" w14:textId="77777777" w:rsidR="00002D2F" w:rsidRPr="00F7736C" w:rsidRDefault="00002D2F">
      <w:pPr>
        <w:spacing w:after="160" w:line="259" w:lineRule="auto"/>
        <w:rPr>
          <w:rFonts w:asciiTheme="minorHAnsi" w:hAnsiTheme="minorHAnsi" w:cstheme="minorHAnsi"/>
          <w:b/>
          <w:sz w:val="32"/>
          <w:szCs w:val="32"/>
        </w:rPr>
      </w:pPr>
      <w:r w:rsidRPr="00F7736C">
        <w:rPr>
          <w:szCs w:val="32"/>
        </w:rPr>
        <w:br w:type="page"/>
      </w:r>
    </w:p>
    <w:p w14:paraId="47B6CDA9" w14:textId="1482D7AD" w:rsidR="00734A74" w:rsidRPr="005308C1" w:rsidRDefault="00BB0912" w:rsidP="005308C1">
      <w:pPr>
        <w:pStyle w:val="Nagwek1"/>
        <w:spacing w:line="276" w:lineRule="auto"/>
        <w:jc w:val="both"/>
        <w:rPr>
          <w:szCs w:val="32"/>
        </w:rPr>
      </w:pPr>
      <w:bookmarkStart w:id="0" w:name="_Toc224300003"/>
      <w:r w:rsidRPr="00F7736C">
        <w:rPr>
          <w:szCs w:val="32"/>
        </w:rPr>
        <w:lastRenderedPageBreak/>
        <w:t>A. Wysokość dostępnych środków przeznaczonych na realizację LSR w rama</w:t>
      </w:r>
      <w:r w:rsidR="00CB4E71" w:rsidRPr="00F7736C">
        <w:rPr>
          <w:szCs w:val="32"/>
        </w:rPr>
        <w:t>ch</w:t>
      </w:r>
      <w:r w:rsidR="00382DD9" w:rsidRPr="00F7736C">
        <w:rPr>
          <w:szCs w:val="32"/>
        </w:rPr>
        <w:t xml:space="preserve"> Planu Strategicznego </w:t>
      </w:r>
      <w:r w:rsidR="00A56186" w:rsidRPr="00F7736C">
        <w:rPr>
          <w:szCs w:val="32"/>
        </w:rPr>
        <w:t>dla</w:t>
      </w:r>
      <w:r w:rsidR="00382DD9" w:rsidRPr="00F7736C">
        <w:rPr>
          <w:szCs w:val="32"/>
        </w:rPr>
        <w:t xml:space="preserve"> Wspólnej Polityki Rolnej na lata 2023-2027</w:t>
      </w:r>
      <w:r w:rsidRPr="00F7736C">
        <w:rPr>
          <w:szCs w:val="32"/>
        </w:rPr>
        <w:t xml:space="preserve"> (</w:t>
      </w:r>
      <w:r w:rsidR="000065D5" w:rsidRPr="00F7736C">
        <w:rPr>
          <w:szCs w:val="32"/>
        </w:rPr>
        <w:t>PS WPR</w:t>
      </w:r>
      <w:r w:rsidRPr="00F7736C">
        <w:rPr>
          <w:szCs w:val="32"/>
        </w:rPr>
        <w:t>)</w:t>
      </w:r>
      <w:bookmarkEnd w:id="0"/>
    </w:p>
    <w:p w14:paraId="3A0AA140" w14:textId="6CA033E1" w:rsidR="00BB0912" w:rsidRPr="00F7736C" w:rsidRDefault="00B64C37" w:rsidP="00C43F9F">
      <w:pPr>
        <w:pStyle w:val="AkapitStandardowyRyczat"/>
        <w:numPr>
          <w:ilvl w:val="0"/>
          <w:numId w:val="48"/>
        </w:numPr>
        <w:spacing w:line="276" w:lineRule="auto"/>
        <w:ind w:left="284"/>
        <w:rPr>
          <w:rFonts w:asciiTheme="minorHAnsi" w:hAnsiTheme="minorHAnsi" w:cstheme="minorHAnsi"/>
          <w:b/>
          <w:sz w:val="28"/>
          <w:szCs w:val="28"/>
        </w:rPr>
      </w:pPr>
      <w:bookmarkStart w:id="1" w:name="_Toc224300004"/>
      <w:r>
        <w:rPr>
          <w:rStyle w:val="Nagwek2Znak"/>
        </w:rPr>
        <w:t>Wy</w:t>
      </w:r>
      <w:r w:rsidR="00BB0912" w:rsidRPr="00B64C37">
        <w:rPr>
          <w:rStyle w:val="Nagwek2Znak"/>
        </w:rPr>
        <w:t>sokość dostępnych środków w poszczególnych województwach ustala się w następujący sposób</w:t>
      </w:r>
      <w:bookmarkEnd w:id="1"/>
      <w:r w:rsidR="00BB0912" w:rsidRPr="00F7736C">
        <w:rPr>
          <w:rFonts w:asciiTheme="minorHAnsi" w:hAnsiTheme="minorHAnsi" w:cstheme="minorHAnsi"/>
          <w:b/>
          <w:sz w:val="28"/>
          <w:szCs w:val="28"/>
        </w:rPr>
        <w:t>:</w:t>
      </w:r>
    </w:p>
    <w:p w14:paraId="501EC671" w14:textId="653D36B0" w:rsidR="00BB0912" w:rsidRPr="00F7736C" w:rsidRDefault="00B367F5" w:rsidP="00BB06C3">
      <w:pPr>
        <w:pStyle w:val="AkapitStandardowyRyczat"/>
        <w:spacing w:before="60" w:line="276" w:lineRule="auto"/>
        <w:ind w:left="426" w:hanging="42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</w:t>
      </w:r>
      <w:r w:rsidR="00BB0912" w:rsidRPr="00F7736C">
        <w:rPr>
          <w:rFonts w:asciiTheme="minorHAnsi" w:hAnsiTheme="minorHAnsi" w:cstheme="minorHAnsi"/>
          <w:sz w:val="24"/>
          <w:szCs w:val="24"/>
        </w:rPr>
        <w:t>)</w:t>
      </w:r>
      <w:r w:rsidR="00BB0912" w:rsidRPr="00F7736C">
        <w:rPr>
          <w:rFonts w:asciiTheme="minorHAnsi" w:hAnsiTheme="minorHAnsi" w:cstheme="minorHAnsi"/>
          <w:sz w:val="24"/>
          <w:szCs w:val="24"/>
        </w:rPr>
        <w:tab/>
      </w:r>
      <w:r w:rsidR="00296531" w:rsidRPr="00F7736C">
        <w:rPr>
          <w:rFonts w:asciiTheme="minorHAnsi" w:hAnsiTheme="minorHAnsi" w:cstheme="minorHAnsi"/>
          <w:sz w:val="24"/>
          <w:szCs w:val="24"/>
        </w:rPr>
        <w:t xml:space="preserve">po otrzymaniu </w:t>
      </w:r>
      <w:r w:rsidR="000526FF" w:rsidRPr="00F7736C">
        <w:rPr>
          <w:rFonts w:asciiTheme="minorHAnsi" w:hAnsiTheme="minorHAnsi" w:cstheme="minorHAnsi"/>
          <w:sz w:val="24"/>
          <w:szCs w:val="24"/>
        </w:rPr>
        <w:t xml:space="preserve">przez </w:t>
      </w:r>
      <w:r w:rsidR="00046F1D" w:rsidRPr="00F7736C">
        <w:rPr>
          <w:rFonts w:asciiTheme="minorHAnsi" w:hAnsiTheme="minorHAnsi" w:cstheme="minorHAnsi"/>
          <w:sz w:val="24"/>
          <w:szCs w:val="24"/>
        </w:rPr>
        <w:t>MRiRW</w:t>
      </w:r>
      <w:r w:rsidR="00296531" w:rsidRPr="00F7736C">
        <w:rPr>
          <w:rFonts w:asciiTheme="minorHAnsi" w:hAnsiTheme="minorHAnsi" w:cstheme="minorHAnsi"/>
          <w:sz w:val="24"/>
          <w:szCs w:val="24"/>
        </w:rPr>
        <w:t xml:space="preserve"> od</w:t>
      </w:r>
      <w:r w:rsidR="005846D7">
        <w:rPr>
          <w:rFonts w:asciiTheme="minorHAnsi" w:hAnsiTheme="minorHAnsi" w:cstheme="minorHAnsi"/>
          <w:sz w:val="24"/>
          <w:szCs w:val="24"/>
        </w:rPr>
        <w:t xml:space="preserve"> danego</w:t>
      </w:r>
      <w:r w:rsidR="00B93588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046F1D" w:rsidRPr="00F7736C">
        <w:rPr>
          <w:rFonts w:asciiTheme="minorHAnsi" w:hAnsiTheme="minorHAnsi" w:cstheme="minorHAnsi"/>
          <w:sz w:val="24"/>
          <w:szCs w:val="24"/>
        </w:rPr>
        <w:t>ZW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 informacj</w:t>
      </w:r>
      <w:r w:rsidR="00B93588" w:rsidRPr="00F7736C">
        <w:rPr>
          <w:rFonts w:asciiTheme="minorHAnsi" w:hAnsiTheme="minorHAnsi" w:cstheme="minorHAnsi"/>
          <w:sz w:val="24"/>
          <w:szCs w:val="24"/>
        </w:rPr>
        <w:t>i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 dotycząc</w:t>
      </w:r>
      <w:r w:rsidR="00B93588" w:rsidRPr="00F7736C">
        <w:rPr>
          <w:rFonts w:asciiTheme="minorHAnsi" w:hAnsiTheme="minorHAnsi" w:cstheme="minorHAnsi"/>
          <w:sz w:val="24"/>
          <w:szCs w:val="24"/>
        </w:rPr>
        <w:t>ych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D243F5" w:rsidRPr="00F7736C">
        <w:rPr>
          <w:rFonts w:asciiTheme="minorHAnsi" w:hAnsiTheme="minorHAnsi" w:cstheme="minorHAnsi"/>
          <w:sz w:val="24"/>
          <w:szCs w:val="24"/>
        </w:rPr>
        <w:t xml:space="preserve">wszystkich </w:t>
      </w:r>
      <w:r w:rsidR="00BB0912" w:rsidRPr="00F7736C">
        <w:rPr>
          <w:rFonts w:asciiTheme="minorHAnsi" w:hAnsiTheme="minorHAnsi" w:cstheme="minorHAnsi"/>
          <w:sz w:val="24"/>
          <w:szCs w:val="24"/>
        </w:rPr>
        <w:t>LSR i LGD</w:t>
      </w:r>
      <w:r w:rsidR="00FA0D2C" w:rsidRPr="00F7736C">
        <w:rPr>
          <w:rFonts w:asciiTheme="minorHAnsi" w:hAnsiTheme="minorHAnsi" w:cstheme="minorHAnsi"/>
          <w:sz w:val="24"/>
          <w:szCs w:val="24"/>
        </w:rPr>
        <w:t>, któ</w:t>
      </w:r>
      <w:r w:rsidR="002E3A11" w:rsidRPr="00F7736C">
        <w:rPr>
          <w:rFonts w:asciiTheme="minorHAnsi" w:hAnsiTheme="minorHAnsi" w:cstheme="minorHAnsi"/>
          <w:sz w:val="24"/>
          <w:szCs w:val="24"/>
        </w:rPr>
        <w:t>re</w:t>
      </w:r>
      <w:r w:rsidR="00FA0D2C" w:rsidRPr="00F7736C">
        <w:rPr>
          <w:rFonts w:asciiTheme="minorHAnsi" w:hAnsiTheme="minorHAnsi" w:cstheme="minorHAnsi"/>
          <w:sz w:val="24"/>
          <w:szCs w:val="24"/>
        </w:rPr>
        <w:t xml:space="preserve"> te strategi</w:t>
      </w:r>
      <w:r w:rsidR="002E3A11" w:rsidRPr="00F7736C">
        <w:rPr>
          <w:rFonts w:asciiTheme="minorHAnsi" w:hAnsiTheme="minorHAnsi" w:cstheme="minorHAnsi"/>
          <w:sz w:val="24"/>
          <w:szCs w:val="24"/>
        </w:rPr>
        <w:t>e</w:t>
      </w:r>
      <w:r w:rsidR="00FA0D2C" w:rsidRPr="00F7736C">
        <w:rPr>
          <w:rFonts w:asciiTheme="minorHAnsi" w:hAnsiTheme="minorHAnsi" w:cstheme="minorHAnsi"/>
          <w:sz w:val="24"/>
          <w:szCs w:val="24"/>
        </w:rPr>
        <w:t xml:space="preserve"> opracował</w:t>
      </w:r>
      <w:r w:rsidR="002E3A11" w:rsidRPr="00F7736C">
        <w:rPr>
          <w:rFonts w:asciiTheme="minorHAnsi" w:hAnsiTheme="minorHAnsi" w:cstheme="minorHAnsi"/>
          <w:sz w:val="24"/>
          <w:szCs w:val="24"/>
        </w:rPr>
        <w:t>y</w:t>
      </w:r>
      <w:r w:rsidR="00BB0912" w:rsidRPr="00F7736C">
        <w:rPr>
          <w:rFonts w:asciiTheme="minorHAnsi" w:hAnsiTheme="minorHAnsi" w:cstheme="minorHAnsi"/>
          <w:sz w:val="24"/>
          <w:szCs w:val="24"/>
        </w:rPr>
        <w:t>, w szczególności:</w:t>
      </w:r>
    </w:p>
    <w:p w14:paraId="47AFC26E" w14:textId="2E3102BF" w:rsidR="00D243F5" w:rsidRPr="00F7736C" w:rsidRDefault="00D243F5" w:rsidP="00BB06C3">
      <w:pPr>
        <w:pStyle w:val="AkapitStandardowyRyczat"/>
        <w:spacing w:before="60" w:line="276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>a)</w:t>
      </w:r>
      <w:r w:rsidRPr="00F7736C">
        <w:rPr>
          <w:rFonts w:asciiTheme="minorHAnsi" w:hAnsiTheme="minorHAnsi" w:cstheme="minorHAnsi"/>
          <w:sz w:val="24"/>
          <w:szCs w:val="24"/>
        </w:rPr>
        <w:tab/>
        <w:t>nazwa LGD i nr KRS</w:t>
      </w:r>
      <w:r w:rsidR="004A48CD">
        <w:rPr>
          <w:rFonts w:asciiTheme="minorHAnsi" w:hAnsiTheme="minorHAnsi" w:cstheme="minorHAnsi"/>
          <w:sz w:val="24"/>
          <w:szCs w:val="24"/>
        </w:rPr>
        <w:t>;</w:t>
      </w:r>
    </w:p>
    <w:p w14:paraId="3CC2C696" w14:textId="77777777" w:rsidR="00BB0912" w:rsidRPr="00F7736C" w:rsidRDefault="00D243F5" w:rsidP="00BB06C3">
      <w:pPr>
        <w:pStyle w:val="AkapitStandardowyRyczat"/>
        <w:spacing w:before="60" w:line="276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>b</w:t>
      </w:r>
      <w:r w:rsidR="00FA0D2C" w:rsidRPr="00F7736C">
        <w:rPr>
          <w:rFonts w:asciiTheme="minorHAnsi" w:hAnsiTheme="minorHAnsi" w:cstheme="minorHAnsi"/>
          <w:sz w:val="24"/>
          <w:szCs w:val="24"/>
        </w:rPr>
        <w:t>)</w:t>
      </w:r>
      <w:r w:rsidR="00FA0D2C" w:rsidRPr="00F7736C">
        <w:rPr>
          <w:rFonts w:asciiTheme="minorHAnsi" w:hAnsiTheme="minorHAnsi" w:cstheme="minorHAnsi"/>
          <w:sz w:val="24"/>
          <w:szCs w:val="24"/>
        </w:rPr>
        <w:tab/>
        <w:t xml:space="preserve">nazwy i numery TERYT gmin objętych LSR poszczególnych </w:t>
      </w:r>
      <w:r w:rsidR="00BB0912" w:rsidRPr="00F7736C">
        <w:rPr>
          <w:rFonts w:asciiTheme="minorHAnsi" w:hAnsiTheme="minorHAnsi" w:cstheme="minorHAnsi"/>
          <w:sz w:val="24"/>
          <w:szCs w:val="24"/>
        </w:rPr>
        <w:t>LGD;</w:t>
      </w:r>
    </w:p>
    <w:p w14:paraId="17492D0E" w14:textId="77777777" w:rsidR="00BB0912" w:rsidRPr="00F7736C" w:rsidRDefault="00D243F5" w:rsidP="00BB06C3">
      <w:pPr>
        <w:pStyle w:val="AkapitStandardowyRyczat"/>
        <w:spacing w:before="60" w:line="276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>c</w:t>
      </w:r>
      <w:r w:rsidR="00BB0912" w:rsidRPr="00F7736C">
        <w:rPr>
          <w:rFonts w:asciiTheme="minorHAnsi" w:hAnsiTheme="minorHAnsi" w:cstheme="minorHAnsi"/>
          <w:sz w:val="24"/>
          <w:szCs w:val="24"/>
        </w:rPr>
        <w:t>)</w:t>
      </w:r>
      <w:r w:rsidR="00BB0912" w:rsidRPr="00F7736C">
        <w:rPr>
          <w:rFonts w:asciiTheme="minorHAnsi" w:hAnsiTheme="minorHAnsi" w:cstheme="minorHAnsi"/>
          <w:sz w:val="24"/>
          <w:szCs w:val="24"/>
        </w:rPr>
        <w:tab/>
        <w:t xml:space="preserve">liczbę ludności wiejskiej zamieszkałej obszar objęty poszczególnymi </w:t>
      </w:r>
      <w:r w:rsidR="00FA0D2C" w:rsidRPr="00F7736C">
        <w:rPr>
          <w:rFonts w:asciiTheme="minorHAnsi" w:hAnsiTheme="minorHAnsi" w:cstheme="minorHAnsi"/>
          <w:sz w:val="24"/>
          <w:szCs w:val="24"/>
        </w:rPr>
        <w:t xml:space="preserve">planowanymi </w:t>
      </w:r>
      <w:r w:rsidR="00BB0912" w:rsidRPr="00F7736C">
        <w:rPr>
          <w:rFonts w:asciiTheme="minorHAnsi" w:hAnsiTheme="minorHAnsi" w:cstheme="minorHAnsi"/>
          <w:sz w:val="24"/>
          <w:szCs w:val="24"/>
        </w:rPr>
        <w:t>LSR</w:t>
      </w:r>
      <w:r w:rsidR="00790B45" w:rsidRPr="00F7736C">
        <w:rPr>
          <w:rFonts w:asciiTheme="minorHAnsi" w:hAnsiTheme="minorHAnsi" w:cstheme="minorHAnsi"/>
          <w:sz w:val="24"/>
          <w:szCs w:val="24"/>
        </w:rPr>
        <w:t xml:space="preserve"> (według danych GUS </w:t>
      </w:r>
      <w:r w:rsidR="00255D95" w:rsidRPr="00F7736C">
        <w:rPr>
          <w:rFonts w:asciiTheme="minorHAnsi" w:hAnsiTheme="minorHAnsi" w:cstheme="minorHAnsi"/>
          <w:sz w:val="24"/>
          <w:szCs w:val="24"/>
        </w:rPr>
        <w:t>z</w:t>
      </w:r>
      <w:r w:rsidR="00790B45" w:rsidRPr="00F7736C">
        <w:rPr>
          <w:rFonts w:asciiTheme="minorHAnsi" w:hAnsiTheme="minorHAnsi" w:cstheme="minorHAnsi"/>
          <w:sz w:val="24"/>
          <w:szCs w:val="24"/>
        </w:rPr>
        <w:t>a 2020 rok)</w:t>
      </w:r>
      <w:r w:rsidR="00BB0912" w:rsidRPr="00F7736C">
        <w:rPr>
          <w:rFonts w:asciiTheme="minorHAnsi" w:hAnsiTheme="minorHAnsi" w:cstheme="minorHAnsi"/>
          <w:sz w:val="24"/>
          <w:szCs w:val="24"/>
        </w:rPr>
        <w:t>;</w:t>
      </w:r>
    </w:p>
    <w:p w14:paraId="6D522D47" w14:textId="1EB91177" w:rsidR="00790B45" w:rsidRPr="00F7736C" w:rsidRDefault="00790B45" w:rsidP="00BB06C3">
      <w:pPr>
        <w:pStyle w:val="AkapitStandardowyRyczat"/>
        <w:spacing w:before="60" w:line="276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>d)</w:t>
      </w:r>
      <w:r w:rsidRPr="00F7736C">
        <w:rPr>
          <w:rFonts w:asciiTheme="minorHAnsi" w:hAnsiTheme="minorHAnsi" w:cstheme="minorHAnsi"/>
          <w:sz w:val="24"/>
          <w:szCs w:val="24"/>
        </w:rPr>
        <w:tab/>
        <w:t xml:space="preserve">informację czy spełnione są </w:t>
      </w:r>
      <w:r w:rsidR="00C36177" w:rsidRPr="00F7736C">
        <w:rPr>
          <w:rFonts w:asciiTheme="minorHAnsi" w:hAnsiTheme="minorHAnsi" w:cstheme="minorHAnsi"/>
          <w:sz w:val="24"/>
          <w:szCs w:val="24"/>
        </w:rPr>
        <w:t>warunk</w:t>
      </w:r>
      <w:r w:rsidR="00B4287F" w:rsidRPr="00F7736C">
        <w:rPr>
          <w:rFonts w:asciiTheme="minorHAnsi" w:hAnsiTheme="minorHAnsi" w:cstheme="minorHAnsi"/>
          <w:sz w:val="24"/>
          <w:szCs w:val="24"/>
        </w:rPr>
        <w:t>i</w:t>
      </w:r>
      <w:r w:rsidR="00C36177" w:rsidRPr="00F7736C">
        <w:rPr>
          <w:rFonts w:asciiTheme="minorHAnsi" w:hAnsiTheme="minorHAnsi" w:cstheme="minorHAnsi"/>
          <w:sz w:val="24"/>
          <w:szCs w:val="24"/>
        </w:rPr>
        <w:t xml:space="preserve"> dostę</w:t>
      </w:r>
      <w:r w:rsidR="00B4287F" w:rsidRPr="00F7736C">
        <w:rPr>
          <w:rFonts w:asciiTheme="minorHAnsi" w:hAnsiTheme="minorHAnsi" w:cstheme="minorHAnsi"/>
          <w:sz w:val="24"/>
          <w:szCs w:val="24"/>
        </w:rPr>
        <w:t>pu oraz czy nie ma konfliktu obszarowego z innymi LSR lub jest on rozstrzygnięty na korzyść danej LSR (</w:t>
      </w:r>
      <w:r w:rsidR="00B4287F" w:rsidRPr="00F7736C">
        <w:rPr>
          <w:rFonts w:asciiTheme="minorHAnsi" w:eastAsia="Calibri" w:hAnsiTheme="minorHAnsi" w:cstheme="minorHAnsi"/>
          <w:sz w:val="24"/>
          <w:szCs w:val="24"/>
          <w:lang w:eastAsia="en-US"/>
        </w:rPr>
        <w:t>§ 13</w:t>
      </w:r>
      <w:r w:rsidR="00B4287F" w:rsidRPr="00F7736C">
        <w:rPr>
          <w:rFonts w:asciiTheme="minorHAnsi" w:hAnsiTheme="minorHAnsi" w:cstheme="minorHAnsi"/>
          <w:sz w:val="24"/>
          <w:szCs w:val="24"/>
        </w:rPr>
        <w:t xml:space="preserve"> regulaminu konkursu</w:t>
      </w:r>
      <w:r w:rsidR="00CB792C" w:rsidRPr="00F7736C">
        <w:rPr>
          <w:rFonts w:asciiTheme="minorHAnsi" w:hAnsiTheme="minorHAnsi" w:cstheme="minorHAnsi"/>
          <w:sz w:val="24"/>
          <w:szCs w:val="24"/>
        </w:rPr>
        <w:t xml:space="preserve"> na wybór strategii rozwoju lokalnego kierowanego przez społeczność</w:t>
      </w:r>
      <w:r w:rsidR="00B4287F" w:rsidRPr="00F7736C">
        <w:rPr>
          <w:rFonts w:asciiTheme="minorHAnsi" w:hAnsiTheme="minorHAnsi" w:cstheme="minorHAnsi"/>
          <w:sz w:val="24"/>
          <w:szCs w:val="24"/>
        </w:rPr>
        <w:t>)</w:t>
      </w:r>
      <w:r w:rsidRPr="00F7736C">
        <w:rPr>
          <w:rFonts w:asciiTheme="minorHAnsi" w:hAnsiTheme="minorHAnsi" w:cstheme="minorHAnsi"/>
          <w:sz w:val="24"/>
          <w:szCs w:val="24"/>
        </w:rPr>
        <w:t>;</w:t>
      </w:r>
    </w:p>
    <w:p w14:paraId="049FE9AB" w14:textId="77777777" w:rsidR="00DE7490" w:rsidRPr="00F7736C" w:rsidRDefault="00790B45" w:rsidP="00BB06C3">
      <w:pPr>
        <w:pStyle w:val="AkapitStandardowyRyczat"/>
        <w:spacing w:before="60" w:line="276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>e</w:t>
      </w:r>
      <w:r w:rsidR="00BB0912" w:rsidRPr="00F7736C">
        <w:rPr>
          <w:rFonts w:asciiTheme="minorHAnsi" w:hAnsiTheme="minorHAnsi" w:cstheme="minorHAnsi"/>
          <w:sz w:val="24"/>
          <w:szCs w:val="24"/>
        </w:rPr>
        <w:t>)</w:t>
      </w:r>
      <w:r w:rsidR="00BB0912" w:rsidRPr="00F7736C">
        <w:rPr>
          <w:rFonts w:asciiTheme="minorHAnsi" w:hAnsiTheme="minorHAnsi" w:cstheme="minorHAnsi"/>
          <w:sz w:val="24"/>
          <w:szCs w:val="24"/>
        </w:rPr>
        <w:tab/>
        <w:t xml:space="preserve">wysokość środków </w:t>
      </w:r>
      <w:r w:rsidR="00DE7490" w:rsidRPr="00F7736C">
        <w:rPr>
          <w:rFonts w:asciiTheme="minorHAnsi" w:hAnsiTheme="minorHAnsi" w:cstheme="minorHAnsi"/>
          <w:sz w:val="24"/>
          <w:szCs w:val="24"/>
        </w:rPr>
        <w:t xml:space="preserve">w ramach </w:t>
      </w:r>
      <w:r w:rsidR="000065D5" w:rsidRPr="00F7736C">
        <w:rPr>
          <w:rFonts w:asciiTheme="minorHAnsi" w:hAnsiTheme="minorHAnsi" w:cstheme="minorHAnsi"/>
          <w:sz w:val="24"/>
          <w:szCs w:val="24"/>
        </w:rPr>
        <w:t>PS WPR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 przewidzianych </w:t>
      </w:r>
      <w:r w:rsidR="00B96E90" w:rsidRPr="00F7736C">
        <w:rPr>
          <w:rFonts w:asciiTheme="minorHAnsi" w:hAnsiTheme="minorHAnsi" w:cstheme="minorHAnsi"/>
          <w:sz w:val="24"/>
          <w:szCs w:val="24"/>
        </w:rPr>
        <w:t>w poszczególnych wnioskach o wybór</w:t>
      </w:r>
      <w:r w:rsidR="00F936BA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LSR </w:t>
      </w:r>
      <w:r w:rsidR="00A4638F" w:rsidRPr="00F7736C">
        <w:rPr>
          <w:rFonts w:asciiTheme="minorHAnsi" w:hAnsiTheme="minorHAnsi" w:cstheme="minorHAnsi"/>
          <w:sz w:val="24"/>
          <w:szCs w:val="24"/>
        </w:rPr>
        <w:t>na</w:t>
      </w:r>
      <w:r w:rsidR="00021C65" w:rsidRPr="00F7736C">
        <w:rPr>
          <w:rFonts w:asciiTheme="minorHAnsi" w:hAnsiTheme="minorHAnsi" w:cstheme="minorHAnsi"/>
          <w:sz w:val="24"/>
          <w:szCs w:val="24"/>
        </w:rPr>
        <w:t xml:space="preserve"> komponent </w:t>
      </w:r>
      <w:r w:rsidR="00A4638F" w:rsidRPr="00F7736C">
        <w:rPr>
          <w:rFonts w:asciiTheme="minorHAnsi" w:hAnsiTheme="minorHAnsi" w:cstheme="minorHAnsi"/>
          <w:sz w:val="24"/>
          <w:szCs w:val="24"/>
        </w:rPr>
        <w:t xml:space="preserve">wdrażanie </w:t>
      </w:r>
      <w:r w:rsidR="00A07D14" w:rsidRPr="00F7736C">
        <w:rPr>
          <w:rFonts w:asciiTheme="minorHAnsi" w:hAnsiTheme="minorHAnsi" w:cstheme="minorHAnsi"/>
          <w:sz w:val="24"/>
          <w:szCs w:val="24"/>
        </w:rPr>
        <w:t>LSR</w:t>
      </w:r>
      <w:r w:rsidR="00021C65" w:rsidRPr="00F7736C">
        <w:rPr>
          <w:rFonts w:asciiTheme="minorHAnsi" w:hAnsiTheme="minorHAnsi" w:cstheme="minorHAnsi"/>
          <w:sz w:val="24"/>
          <w:szCs w:val="24"/>
        </w:rPr>
        <w:t>;</w:t>
      </w:r>
      <w:r w:rsidR="00A4638F" w:rsidRPr="00F7736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D3F5C1" w14:textId="77777777" w:rsidR="00BB0912" w:rsidRPr="00F7736C" w:rsidRDefault="00790B45" w:rsidP="00BB06C3">
      <w:pPr>
        <w:pStyle w:val="AkapitStandardowyRyczat"/>
        <w:spacing w:before="60" w:line="276" w:lineRule="auto"/>
        <w:ind w:left="851" w:hanging="425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>f</w:t>
      </w:r>
      <w:r w:rsidR="00DE7490" w:rsidRPr="00F7736C">
        <w:rPr>
          <w:rFonts w:asciiTheme="minorHAnsi" w:hAnsiTheme="minorHAnsi" w:cstheme="minorHAnsi"/>
          <w:sz w:val="24"/>
          <w:szCs w:val="24"/>
        </w:rPr>
        <w:t>)</w:t>
      </w:r>
      <w:r w:rsidR="00DE7490" w:rsidRPr="00F7736C">
        <w:rPr>
          <w:rFonts w:asciiTheme="minorHAnsi" w:hAnsiTheme="minorHAnsi" w:cstheme="minorHAnsi"/>
          <w:sz w:val="24"/>
          <w:szCs w:val="24"/>
        </w:rPr>
        <w:tab/>
        <w:t xml:space="preserve">wysokość środków w ramach </w:t>
      </w:r>
      <w:r w:rsidR="000065D5" w:rsidRPr="00F7736C">
        <w:rPr>
          <w:rFonts w:asciiTheme="minorHAnsi" w:hAnsiTheme="minorHAnsi" w:cstheme="minorHAnsi"/>
          <w:sz w:val="24"/>
          <w:szCs w:val="24"/>
        </w:rPr>
        <w:t>PS WPR</w:t>
      </w:r>
      <w:r w:rsidR="00DE7490" w:rsidRPr="00F7736C">
        <w:rPr>
          <w:rFonts w:asciiTheme="minorHAnsi" w:hAnsiTheme="minorHAnsi" w:cstheme="minorHAnsi"/>
          <w:sz w:val="24"/>
          <w:szCs w:val="24"/>
        </w:rPr>
        <w:t xml:space="preserve"> przewidzianych </w:t>
      </w:r>
      <w:r w:rsidR="00021C65" w:rsidRPr="00F7736C">
        <w:rPr>
          <w:rFonts w:asciiTheme="minorHAnsi" w:hAnsiTheme="minorHAnsi" w:cstheme="minorHAnsi"/>
          <w:sz w:val="24"/>
          <w:szCs w:val="24"/>
        </w:rPr>
        <w:t xml:space="preserve">w poszczególnych wnioskach o wybór LSR na komponent </w:t>
      </w:r>
      <w:r w:rsidR="0011165B" w:rsidRPr="00F7736C">
        <w:rPr>
          <w:rFonts w:asciiTheme="minorHAnsi" w:hAnsiTheme="minorHAnsi" w:cstheme="minorHAnsi"/>
          <w:sz w:val="24"/>
          <w:szCs w:val="24"/>
        </w:rPr>
        <w:t>z</w:t>
      </w:r>
      <w:r w:rsidR="00A4638F" w:rsidRPr="00F7736C">
        <w:rPr>
          <w:rFonts w:asciiTheme="minorHAnsi" w:hAnsiTheme="minorHAnsi" w:cstheme="minorHAnsi"/>
          <w:sz w:val="24"/>
          <w:szCs w:val="24"/>
        </w:rPr>
        <w:t xml:space="preserve">arządzanie LSR </w:t>
      </w:r>
    </w:p>
    <w:p w14:paraId="2F879C2B" w14:textId="0807ED63" w:rsidR="00D243F5" w:rsidRPr="00F7736C" w:rsidRDefault="00021C65" w:rsidP="00BB06C3">
      <w:pPr>
        <w:pStyle w:val="AkapitStandardowyRyczat"/>
        <w:spacing w:before="60" w:line="276" w:lineRule="auto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 xml:space="preserve">- </w:t>
      </w:r>
      <w:r w:rsidR="00046F1D" w:rsidRPr="00F7736C">
        <w:rPr>
          <w:rFonts w:asciiTheme="minorHAnsi" w:hAnsiTheme="minorHAnsi" w:cstheme="minorHAnsi"/>
          <w:sz w:val="24"/>
          <w:szCs w:val="24"/>
        </w:rPr>
        <w:t>MRiRW</w:t>
      </w:r>
      <w:r w:rsidR="003D5028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dla każdej LSR spełniającej warunki </w:t>
      </w:r>
      <w:r w:rsidR="00CB792C" w:rsidRPr="00F7736C">
        <w:rPr>
          <w:rFonts w:asciiTheme="minorHAnsi" w:hAnsiTheme="minorHAnsi" w:cstheme="minorHAnsi"/>
          <w:sz w:val="24"/>
          <w:szCs w:val="24"/>
        </w:rPr>
        <w:t>dostępu i która nie ma konfliktu obszarowego z innymi LSR lub jest on rozstrzygnięty na korzyść danej LSR (</w:t>
      </w:r>
      <w:r w:rsidR="000E0061" w:rsidRPr="00F7736C">
        <w:rPr>
          <w:rFonts w:asciiTheme="minorHAnsi" w:eastAsia="Calibri" w:hAnsiTheme="minorHAnsi" w:cstheme="minorHAnsi"/>
          <w:sz w:val="24"/>
          <w:szCs w:val="24"/>
          <w:lang w:eastAsia="en-US"/>
        </w:rPr>
        <w:t>§ 13</w:t>
      </w:r>
      <w:r w:rsidR="006457C4" w:rsidRPr="00F7736C">
        <w:rPr>
          <w:rFonts w:asciiTheme="minorHAnsi" w:hAnsiTheme="minorHAnsi" w:cstheme="minorHAnsi"/>
          <w:sz w:val="24"/>
          <w:szCs w:val="24"/>
        </w:rPr>
        <w:t xml:space="preserve"> regulaminu konkursu na wybór strategii rozwoju lokalnego kierowanego przez społeczność)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FA0D2C" w:rsidRPr="00F7736C">
        <w:rPr>
          <w:rFonts w:asciiTheme="minorHAnsi" w:hAnsiTheme="minorHAnsi" w:cstheme="minorHAnsi"/>
          <w:sz w:val="24"/>
          <w:szCs w:val="24"/>
        </w:rPr>
        <w:t>i LGD, któ</w:t>
      </w:r>
      <w:r w:rsidR="002E3A11" w:rsidRPr="00F7736C">
        <w:rPr>
          <w:rFonts w:asciiTheme="minorHAnsi" w:hAnsiTheme="minorHAnsi" w:cstheme="minorHAnsi"/>
          <w:sz w:val="24"/>
          <w:szCs w:val="24"/>
        </w:rPr>
        <w:t>ra tę LSR opracowała,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 ustala wysokość środków</w:t>
      </w:r>
      <w:r w:rsidR="004B1FD1" w:rsidRPr="00F7736C">
        <w:rPr>
          <w:rFonts w:asciiTheme="minorHAnsi" w:hAnsiTheme="minorHAnsi" w:cstheme="minorHAnsi"/>
          <w:sz w:val="24"/>
          <w:szCs w:val="24"/>
        </w:rPr>
        <w:t xml:space="preserve"> na </w:t>
      </w:r>
      <w:r w:rsidR="00E34C13" w:rsidRPr="00F7736C">
        <w:rPr>
          <w:rFonts w:asciiTheme="minorHAnsi" w:hAnsiTheme="minorHAnsi" w:cstheme="minorHAnsi"/>
          <w:sz w:val="24"/>
          <w:szCs w:val="24"/>
        </w:rPr>
        <w:t xml:space="preserve">komponent </w:t>
      </w:r>
      <w:r w:rsidR="0011165B" w:rsidRPr="00F7736C">
        <w:rPr>
          <w:rFonts w:asciiTheme="minorHAnsi" w:hAnsiTheme="minorHAnsi" w:cstheme="minorHAnsi"/>
          <w:sz w:val="24"/>
          <w:szCs w:val="24"/>
        </w:rPr>
        <w:t>w</w:t>
      </w:r>
      <w:r w:rsidR="004B1FD1" w:rsidRPr="00F7736C">
        <w:rPr>
          <w:rFonts w:asciiTheme="minorHAnsi" w:hAnsiTheme="minorHAnsi" w:cstheme="minorHAnsi"/>
          <w:sz w:val="24"/>
          <w:szCs w:val="24"/>
        </w:rPr>
        <w:t>drażanie LSR oraz</w:t>
      </w:r>
      <w:r w:rsidR="00BB0912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4B1FD1" w:rsidRPr="00F7736C">
        <w:rPr>
          <w:rFonts w:asciiTheme="minorHAnsi" w:hAnsiTheme="minorHAnsi" w:cstheme="minorHAnsi"/>
          <w:sz w:val="24"/>
          <w:szCs w:val="24"/>
        </w:rPr>
        <w:t>na</w:t>
      </w:r>
      <w:r w:rsidR="00E34C13" w:rsidRPr="00F7736C">
        <w:rPr>
          <w:rFonts w:asciiTheme="minorHAnsi" w:hAnsiTheme="minorHAnsi" w:cstheme="minorHAnsi"/>
          <w:sz w:val="24"/>
          <w:szCs w:val="24"/>
        </w:rPr>
        <w:t xml:space="preserve"> komponent</w:t>
      </w:r>
      <w:r w:rsidR="004B1FD1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11165B" w:rsidRPr="00F7736C">
        <w:rPr>
          <w:rFonts w:asciiTheme="minorHAnsi" w:hAnsiTheme="minorHAnsi" w:cstheme="minorHAnsi"/>
          <w:sz w:val="24"/>
          <w:szCs w:val="24"/>
        </w:rPr>
        <w:t>z</w:t>
      </w:r>
      <w:r w:rsidR="004B1FD1" w:rsidRPr="00F7736C">
        <w:rPr>
          <w:rFonts w:asciiTheme="minorHAnsi" w:hAnsiTheme="minorHAnsi" w:cstheme="minorHAnsi"/>
          <w:sz w:val="24"/>
          <w:szCs w:val="24"/>
        </w:rPr>
        <w:t xml:space="preserve">arządzanie LSR w ramach </w:t>
      </w:r>
      <w:r w:rsidR="000065D5" w:rsidRPr="00F7736C">
        <w:rPr>
          <w:rFonts w:asciiTheme="minorHAnsi" w:hAnsiTheme="minorHAnsi" w:cstheme="minorHAnsi"/>
          <w:sz w:val="24"/>
          <w:szCs w:val="24"/>
        </w:rPr>
        <w:t>PS WPR</w:t>
      </w:r>
      <w:r w:rsidR="00897F47" w:rsidRPr="00F7736C">
        <w:rPr>
          <w:rFonts w:asciiTheme="minorHAnsi" w:hAnsiTheme="minorHAnsi" w:cstheme="minorHAnsi"/>
          <w:sz w:val="24"/>
          <w:szCs w:val="24"/>
        </w:rPr>
        <w:t>;</w:t>
      </w:r>
    </w:p>
    <w:p w14:paraId="007EFA29" w14:textId="1599909E" w:rsidR="00790B45" w:rsidRPr="00F7736C" w:rsidRDefault="00B367F5" w:rsidP="00D52FA2">
      <w:pPr>
        <w:pStyle w:val="AkapitStandardowyRyczat"/>
        <w:spacing w:before="60" w:line="276" w:lineRule="auto"/>
        <w:ind w:left="426" w:hanging="42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</w:t>
      </w:r>
      <w:r w:rsidR="00790B45" w:rsidRPr="00F7736C">
        <w:rPr>
          <w:rFonts w:asciiTheme="minorHAnsi" w:hAnsiTheme="minorHAnsi" w:cstheme="minorHAnsi"/>
          <w:sz w:val="24"/>
          <w:szCs w:val="24"/>
        </w:rPr>
        <w:t>)</w:t>
      </w:r>
      <w:r w:rsidR="00790B45" w:rsidRPr="00F7736C">
        <w:rPr>
          <w:rFonts w:asciiTheme="minorHAnsi" w:hAnsiTheme="minorHAnsi" w:cstheme="minorHAnsi"/>
          <w:sz w:val="24"/>
          <w:szCs w:val="24"/>
        </w:rPr>
        <w:tab/>
        <w:t xml:space="preserve">wraz z informacjami, o których mowa w pkt </w:t>
      </w:r>
      <w:r w:rsidR="0097761C">
        <w:rPr>
          <w:rFonts w:asciiTheme="minorHAnsi" w:hAnsiTheme="minorHAnsi" w:cstheme="minorHAnsi"/>
          <w:sz w:val="24"/>
          <w:szCs w:val="24"/>
        </w:rPr>
        <w:t>1</w:t>
      </w:r>
      <w:r w:rsidR="00790B45" w:rsidRPr="00F7736C">
        <w:rPr>
          <w:rFonts w:asciiTheme="minorHAnsi" w:hAnsiTheme="minorHAnsi" w:cstheme="minorHAnsi"/>
          <w:sz w:val="24"/>
          <w:szCs w:val="24"/>
        </w:rPr>
        <w:t xml:space="preserve"> </w:t>
      </w:r>
      <w:r w:rsidR="00046F1D" w:rsidRPr="00F7736C">
        <w:rPr>
          <w:rFonts w:asciiTheme="minorHAnsi" w:hAnsiTheme="minorHAnsi" w:cstheme="minorHAnsi"/>
          <w:sz w:val="24"/>
          <w:szCs w:val="24"/>
        </w:rPr>
        <w:t>ZW</w:t>
      </w:r>
      <w:r w:rsidR="00790B45" w:rsidRPr="00F7736C">
        <w:rPr>
          <w:rFonts w:asciiTheme="minorHAnsi" w:hAnsiTheme="minorHAnsi" w:cstheme="minorHAnsi"/>
          <w:sz w:val="24"/>
          <w:szCs w:val="24"/>
        </w:rPr>
        <w:t xml:space="preserve"> przekazuj</w:t>
      </w:r>
      <w:r w:rsidR="00753361">
        <w:rPr>
          <w:rFonts w:asciiTheme="minorHAnsi" w:hAnsiTheme="minorHAnsi" w:cstheme="minorHAnsi"/>
          <w:sz w:val="24"/>
          <w:szCs w:val="24"/>
        </w:rPr>
        <w:t>e</w:t>
      </w:r>
      <w:r w:rsidR="00790B45" w:rsidRPr="00F7736C">
        <w:rPr>
          <w:rFonts w:asciiTheme="minorHAnsi" w:hAnsiTheme="minorHAnsi" w:cstheme="minorHAnsi"/>
          <w:sz w:val="24"/>
          <w:szCs w:val="24"/>
        </w:rPr>
        <w:t xml:space="preserve"> informacj</w:t>
      </w:r>
      <w:r w:rsidR="00753361">
        <w:rPr>
          <w:rFonts w:asciiTheme="minorHAnsi" w:hAnsiTheme="minorHAnsi" w:cstheme="minorHAnsi"/>
          <w:sz w:val="24"/>
          <w:szCs w:val="24"/>
        </w:rPr>
        <w:t>ę</w:t>
      </w:r>
      <w:r w:rsidR="00790B45" w:rsidRPr="00F7736C">
        <w:rPr>
          <w:rFonts w:asciiTheme="minorHAnsi" w:hAnsiTheme="minorHAnsi" w:cstheme="minorHAnsi"/>
          <w:sz w:val="24"/>
          <w:szCs w:val="24"/>
        </w:rPr>
        <w:t xml:space="preserve"> o białych plamach na obszarze </w:t>
      </w:r>
      <w:r w:rsidR="005846D7" w:rsidRPr="005846D7">
        <w:rPr>
          <w:rFonts w:asciiTheme="minorHAnsi" w:hAnsiTheme="minorHAnsi" w:cstheme="minorHAnsi"/>
          <w:sz w:val="24"/>
          <w:szCs w:val="24"/>
        </w:rPr>
        <w:t xml:space="preserve">województwa </w:t>
      </w:r>
      <w:r w:rsidR="00790B45" w:rsidRPr="00F7736C">
        <w:rPr>
          <w:rFonts w:asciiTheme="minorHAnsi" w:hAnsiTheme="minorHAnsi" w:cstheme="minorHAnsi"/>
          <w:sz w:val="24"/>
          <w:szCs w:val="24"/>
        </w:rPr>
        <w:t>wraz z informacją o</w:t>
      </w:r>
      <w:r w:rsidR="00792EFF" w:rsidRPr="00F7736C">
        <w:rPr>
          <w:rFonts w:asciiTheme="minorHAnsi" w:hAnsiTheme="minorHAnsi" w:cstheme="minorHAnsi"/>
          <w:sz w:val="24"/>
          <w:szCs w:val="24"/>
        </w:rPr>
        <w:t xml:space="preserve"> liczbie mieszkańców poszczególnych białych plam</w:t>
      </w:r>
      <w:r w:rsidR="00753361">
        <w:rPr>
          <w:rFonts w:asciiTheme="minorHAnsi" w:hAnsiTheme="minorHAnsi" w:cstheme="minorHAnsi"/>
          <w:sz w:val="24"/>
          <w:szCs w:val="24"/>
        </w:rPr>
        <w:t>;</w:t>
      </w:r>
    </w:p>
    <w:p w14:paraId="6727DA96" w14:textId="334B1941" w:rsidR="006B40E2" w:rsidRPr="00F7736C" w:rsidRDefault="00B367F5" w:rsidP="00F57F27">
      <w:pPr>
        <w:pStyle w:val="AkapitStandardowyRyczat"/>
        <w:spacing w:before="60" w:line="276" w:lineRule="auto"/>
        <w:ind w:left="426" w:hanging="42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3</w:t>
      </w:r>
      <w:r w:rsidR="00BB0912" w:rsidRPr="00F7736C">
        <w:rPr>
          <w:rFonts w:asciiTheme="minorHAnsi" w:hAnsiTheme="minorHAnsi" w:cstheme="minorHAnsi"/>
          <w:sz w:val="24"/>
          <w:szCs w:val="24"/>
        </w:rPr>
        <w:t>)</w:t>
      </w:r>
      <w:r w:rsidR="00BB0912" w:rsidRPr="00F7736C">
        <w:rPr>
          <w:rFonts w:asciiTheme="minorHAnsi" w:hAnsiTheme="minorHAnsi" w:cstheme="minorHAnsi"/>
          <w:sz w:val="24"/>
          <w:szCs w:val="24"/>
        </w:rPr>
        <w:tab/>
      </w:r>
      <w:r w:rsidR="00926F96" w:rsidRPr="00F7736C">
        <w:rPr>
          <w:rFonts w:asciiTheme="minorHAnsi" w:hAnsiTheme="minorHAnsi" w:cstheme="minorHAnsi"/>
          <w:sz w:val="24"/>
          <w:szCs w:val="24"/>
        </w:rPr>
        <w:t>n</w:t>
      </w:r>
      <w:r w:rsidR="00AA63DE" w:rsidRPr="00AA63DE">
        <w:rPr>
          <w:rFonts w:asciiTheme="minorHAnsi" w:hAnsiTheme="minorHAnsi" w:cstheme="minorHAnsi"/>
          <w:sz w:val="24"/>
          <w:szCs w:val="24"/>
        </w:rPr>
        <w:t xml:space="preserve">a podstawie informacji, o których mowa w pkt </w:t>
      </w:r>
      <w:r w:rsidR="0097761C">
        <w:rPr>
          <w:rFonts w:asciiTheme="minorHAnsi" w:hAnsiTheme="minorHAnsi" w:cstheme="minorHAnsi"/>
          <w:sz w:val="24"/>
          <w:szCs w:val="24"/>
        </w:rPr>
        <w:t>1</w:t>
      </w:r>
      <w:r w:rsidR="00AA63DE" w:rsidRPr="00AA63DE">
        <w:rPr>
          <w:rFonts w:asciiTheme="minorHAnsi" w:hAnsiTheme="minorHAnsi" w:cstheme="minorHAnsi"/>
          <w:sz w:val="24"/>
          <w:szCs w:val="24"/>
        </w:rPr>
        <w:t xml:space="preserve"> i </w:t>
      </w:r>
      <w:r w:rsidR="0097761C">
        <w:rPr>
          <w:rFonts w:asciiTheme="minorHAnsi" w:hAnsiTheme="minorHAnsi" w:cstheme="minorHAnsi"/>
          <w:sz w:val="24"/>
          <w:szCs w:val="24"/>
        </w:rPr>
        <w:t>2</w:t>
      </w:r>
      <w:r w:rsidR="00AA63DE" w:rsidRPr="00AA63DE">
        <w:rPr>
          <w:rFonts w:asciiTheme="minorHAnsi" w:hAnsiTheme="minorHAnsi" w:cstheme="minorHAnsi"/>
          <w:sz w:val="24"/>
          <w:szCs w:val="24"/>
        </w:rPr>
        <w:t>, ustala się</w:t>
      </w:r>
      <w:r w:rsidR="00AA63DE">
        <w:rPr>
          <w:rFonts w:asciiTheme="minorHAnsi" w:hAnsiTheme="minorHAnsi" w:cstheme="minorHAnsi"/>
          <w:sz w:val="24"/>
          <w:szCs w:val="24"/>
        </w:rPr>
        <w:t xml:space="preserve"> </w:t>
      </w:r>
      <w:r w:rsidR="00AA63DE" w:rsidRPr="00AA63DE">
        <w:rPr>
          <w:rFonts w:asciiTheme="minorHAnsi" w:hAnsiTheme="minorHAnsi" w:cstheme="minorHAnsi"/>
          <w:sz w:val="24"/>
          <w:szCs w:val="24"/>
        </w:rPr>
        <w:t>łączną wysokość środków przeznaczonych na komponent wdrażanie LSR i na komponent</w:t>
      </w:r>
      <w:r w:rsidR="00AA63DE">
        <w:rPr>
          <w:rFonts w:asciiTheme="minorHAnsi" w:hAnsiTheme="minorHAnsi" w:cstheme="minorHAnsi"/>
          <w:sz w:val="24"/>
          <w:szCs w:val="24"/>
        </w:rPr>
        <w:t xml:space="preserve"> </w:t>
      </w:r>
      <w:r w:rsidR="00AA63DE" w:rsidRPr="00AA63DE">
        <w:rPr>
          <w:rFonts w:asciiTheme="minorHAnsi" w:hAnsiTheme="minorHAnsi" w:cstheme="minorHAnsi"/>
          <w:sz w:val="24"/>
          <w:szCs w:val="24"/>
        </w:rPr>
        <w:t>zarządzanie LSR w ramach PS WPR w województwie (dla LSR realizowanych przez</w:t>
      </w:r>
      <w:r w:rsidR="00AA63DE">
        <w:rPr>
          <w:rFonts w:asciiTheme="minorHAnsi" w:hAnsiTheme="minorHAnsi" w:cstheme="minorHAnsi"/>
          <w:sz w:val="24"/>
          <w:szCs w:val="24"/>
        </w:rPr>
        <w:t xml:space="preserve"> </w:t>
      </w:r>
      <w:r w:rsidR="00AA63DE" w:rsidRPr="00AA63DE">
        <w:rPr>
          <w:rFonts w:asciiTheme="minorHAnsi" w:hAnsiTheme="minorHAnsi" w:cstheme="minorHAnsi"/>
          <w:sz w:val="24"/>
          <w:szCs w:val="24"/>
        </w:rPr>
        <w:t>LGD mające siedzibę w danym województwie), przy czym na podstawie informacji, o</w:t>
      </w:r>
      <w:r w:rsidR="00AA63DE">
        <w:rPr>
          <w:rFonts w:asciiTheme="minorHAnsi" w:hAnsiTheme="minorHAnsi" w:cstheme="minorHAnsi"/>
          <w:sz w:val="24"/>
          <w:szCs w:val="24"/>
        </w:rPr>
        <w:t xml:space="preserve"> </w:t>
      </w:r>
      <w:r w:rsidR="00AA63DE" w:rsidRPr="00AA63DE">
        <w:rPr>
          <w:rFonts w:asciiTheme="minorHAnsi" w:hAnsiTheme="minorHAnsi" w:cstheme="minorHAnsi"/>
          <w:sz w:val="24"/>
          <w:szCs w:val="24"/>
        </w:rPr>
        <w:t xml:space="preserve">których mowa w pkt </w:t>
      </w:r>
      <w:r w:rsidR="00B4168D">
        <w:rPr>
          <w:rFonts w:asciiTheme="minorHAnsi" w:hAnsiTheme="minorHAnsi" w:cstheme="minorHAnsi"/>
          <w:sz w:val="24"/>
          <w:szCs w:val="24"/>
        </w:rPr>
        <w:t>2</w:t>
      </w:r>
      <w:r w:rsidR="00AA63DE" w:rsidRPr="00AA63DE">
        <w:rPr>
          <w:rFonts w:asciiTheme="minorHAnsi" w:hAnsiTheme="minorHAnsi" w:cstheme="minorHAnsi"/>
          <w:sz w:val="24"/>
          <w:szCs w:val="24"/>
        </w:rPr>
        <w:t>, zapotrzebowanie na środki przeznaczone na komponenty</w:t>
      </w:r>
      <w:r w:rsidR="00AA63DE">
        <w:rPr>
          <w:rFonts w:asciiTheme="minorHAnsi" w:hAnsiTheme="minorHAnsi" w:cstheme="minorHAnsi"/>
          <w:sz w:val="24"/>
          <w:szCs w:val="24"/>
        </w:rPr>
        <w:t xml:space="preserve"> </w:t>
      </w:r>
      <w:r w:rsidR="00AA63DE" w:rsidRPr="00AA63DE">
        <w:rPr>
          <w:rFonts w:asciiTheme="minorHAnsi" w:hAnsiTheme="minorHAnsi" w:cstheme="minorHAnsi"/>
          <w:sz w:val="24"/>
          <w:szCs w:val="24"/>
        </w:rPr>
        <w:t>wdrażanie LSR i zarządzanie LSR wynikające z powstałych białych plam w województw</w:t>
      </w:r>
      <w:r w:rsidR="00753361">
        <w:rPr>
          <w:rFonts w:asciiTheme="minorHAnsi" w:hAnsiTheme="minorHAnsi" w:cstheme="minorHAnsi"/>
          <w:sz w:val="24"/>
          <w:szCs w:val="24"/>
        </w:rPr>
        <w:t>ie</w:t>
      </w:r>
      <w:r w:rsidR="00AA63DE" w:rsidRPr="00AA63DE">
        <w:rPr>
          <w:rFonts w:asciiTheme="minorHAnsi" w:hAnsiTheme="minorHAnsi" w:cstheme="minorHAnsi"/>
          <w:sz w:val="24"/>
          <w:szCs w:val="24"/>
        </w:rPr>
        <w:t xml:space="preserve"> ustala się w taki sposób, że środki te uzależnione są od liczby</w:t>
      </w:r>
      <w:r w:rsidR="00AA63DE">
        <w:rPr>
          <w:rFonts w:asciiTheme="minorHAnsi" w:hAnsiTheme="minorHAnsi" w:cstheme="minorHAnsi"/>
          <w:sz w:val="24"/>
          <w:szCs w:val="24"/>
        </w:rPr>
        <w:t xml:space="preserve"> </w:t>
      </w:r>
      <w:r w:rsidR="00AA63DE" w:rsidRPr="00AA63DE">
        <w:rPr>
          <w:rFonts w:asciiTheme="minorHAnsi" w:hAnsiTheme="minorHAnsi" w:cstheme="minorHAnsi"/>
          <w:sz w:val="24"/>
          <w:szCs w:val="24"/>
        </w:rPr>
        <w:t>mieszkańców poszczególnych białych plam, a każde rozpoczęte 10 000 mieszkańców</w:t>
      </w:r>
      <w:r w:rsidR="00AA63DE">
        <w:rPr>
          <w:rFonts w:asciiTheme="minorHAnsi" w:hAnsiTheme="minorHAnsi" w:cstheme="minorHAnsi"/>
          <w:sz w:val="24"/>
          <w:szCs w:val="24"/>
        </w:rPr>
        <w:t xml:space="preserve"> </w:t>
      </w:r>
      <w:r w:rsidR="00AA63DE" w:rsidRPr="00AA63DE">
        <w:rPr>
          <w:rFonts w:asciiTheme="minorHAnsi" w:hAnsiTheme="minorHAnsi" w:cstheme="minorHAnsi"/>
          <w:sz w:val="24"/>
          <w:szCs w:val="24"/>
        </w:rPr>
        <w:t>białej plamy oznacza równowartość 300 000 EUR ogółem tego zapotrzebowania</w:t>
      </w:r>
      <w:r w:rsidR="00926F96" w:rsidRPr="00F7736C">
        <w:rPr>
          <w:rFonts w:asciiTheme="minorHAnsi" w:hAnsiTheme="minorHAnsi" w:cstheme="minorHAnsi"/>
          <w:sz w:val="24"/>
          <w:szCs w:val="24"/>
        </w:rPr>
        <w:t>;</w:t>
      </w:r>
    </w:p>
    <w:p w14:paraId="066E2C50" w14:textId="36187244" w:rsidR="00734A74" w:rsidRPr="00F7736C" w:rsidRDefault="00B367F5" w:rsidP="00F57F27">
      <w:pPr>
        <w:pStyle w:val="AkapitStandardowyRyczat"/>
        <w:spacing w:before="60" w:line="276" w:lineRule="auto"/>
        <w:ind w:left="426" w:hanging="425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4</w:t>
      </w:r>
      <w:r w:rsidR="00D56E72" w:rsidRPr="00F7736C">
        <w:rPr>
          <w:rFonts w:asciiTheme="minorHAnsi" w:hAnsiTheme="minorHAnsi" w:cstheme="minorHAnsi"/>
          <w:sz w:val="24"/>
          <w:szCs w:val="24"/>
        </w:rPr>
        <w:t>)</w:t>
      </w:r>
      <w:r w:rsidR="00D56E72" w:rsidRPr="00F7736C">
        <w:rPr>
          <w:rFonts w:asciiTheme="minorHAnsi" w:hAnsiTheme="minorHAnsi" w:cstheme="minorHAnsi"/>
          <w:sz w:val="24"/>
          <w:szCs w:val="24"/>
        </w:rPr>
        <w:tab/>
      </w:r>
      <w:r w:rsidR="00D56E72" w:rsidRPr="00D56E72">
        <w:rPr>
          <w:rFonts w:asciiTheme="minorHAnsi" w:hAnsiTheme="minorHAnsi" w:cstheme="minorHAnsi"/>
          <w:sz w:val="24"/>
          <w:szCs w:val="24"/>
        </w:rPr>
        <w:t xml:space="preserve">MRiRW przekazuje </w:t>
      </w:r>
      <w:r w:rsidR="00753361" w:rsidRPr="00D56E72">
        <w:rPr>
          <w:rFonts w:asciiTheme="minorHAnsi" w:hAnsiTheme="minorHAnsi" w:cstheme="minorHAnsi"/>
          <w:sz w:val="24"/>
          <w:szCs w:val="24"/>
        </w:rPr>
        <w:t xml:space="preserve">ZW </w:t>
      </w:r>
      <w:r w:rsidR="00D56E72" w:rsidRPr="00D56E72">
        <w:rPr>
          <w:rFonts w:asciiTheme="minorHAnsi" w:hAnsiTheme="minorHAnsi" w:cstheme="minorHAnsi"/>
          <w:sz w:val="24"/>
          <w:szCs w:val="24"/>
        </w:rPr>
        <w:t xml:space="preserve">informację o wysokości środków, o których mowa w pkt </w:t>
      </w:r>
      <w:r w:rsidR="0097761C">
        <w:rPr>
          <w:rFonts w:asciiTheme="minorHAnsi" w:hAnsiTheme="minorHAnsi" w:cstheme="minorHAnsi"/>
          <w:sz w:val="24"/>
          <w:szCs w:val="24"/>
        </w:rPr>
        <w:t>3</w:t>
      </w:r>
      <w:r w:rsidR="009457BA" w:rsidRPr="00F7736C">
        <w:rPr>
          <w:rFonts w:asciiTheme="minorHAnsi" w:hAnsiTheme="minorHAnsi" w:cstheme="minorHAnsi"/>
          <w:sz w:val="24"/>
          <w:szCs w:val="24"/>
        </w:rPr>
        <w:t>.</w:t>
      </w:r>
      <w:r w:rsidR="00145175" w:rsidRPr="00F7736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BA6BA40" w14:textId="4F43FDE9" w:rsidR="00BB0912" w:rsidRPr="00F7736C" w:rsidRDefault="00734A74" w:rsidP="00C43F9F">
      <w:pPr>
        <w:pStyle w:val="AkapitStandardowyRyczat"/>
        <w:numPr>
          <w:ilvl w:val="0"/>
          <w:numId w:val="48"/>
        </w:numPr>
        <w:spacing w:line="276" w:lineRule="auto"/>
        <w:ind w:left="284"/>
        <w:rPr>
          <w:rFonts w:asciiTheme="minorHAnsi" w:hAnsiTheme="minorHAnsi" w:cstheme="minorHAnsi"/>
          <w:b/>
          <w:sz w:val="28"/>
          <w:szCs w:val="28"/>
        </w:rPr>
      </w:pPr>
      <w:r w:rsidRPr="00F7736C">
        <w:rPr>
          <w:rFonts w:asciiTheme="minorHAnsi" w:hAnsiTheme="minorHAnsi" w:cstheme="minorHAnsi"/>
          <w:sz w:val="24"/>
          <w:szCs w:val="24"/>
        </w:rPr>
        <w:br w:type="page"/>
      </w:r>
      <w:bookmarkStart w:id="2" w:name="_Toc224300005"/>
      <w:r w:rsidR="00B64C37">
        <w:rPr>
          <w:rStyle w:val="Nagwek2Znak"/>
        </w:rPr>
        <w:lastRenderedPageBreak/>
        <w:t>Kw</w:t>
      </w:r>
      <w:r w:rsidR="00BB0912" w:rsidRPr="00B64C37">
        <w:rPr>
          <w:rStyle w:val="Nagwek2Znak"/>
        </w:rPr>
        <w:t xml:space="preserve">oty środków w odniesieniu do </w:t>
      </w:r>
      <w:r w:rsidR="00550775" w:rsidRPr="00B64C37">
        <w:rPr>
          <w:rStyle w:val="Nagwek2Znak"/>
        </w:rPr>
        <w:t xml:space="preserve">poszczególnych </w:t>
      </w:r>
      <w:r w:rsidR="00BB0912" w:rsidRPr="00B64C37">
        <w:rPr>
          <w:rStyle w:val="Nagwek2Znak"/>
        </w:rPr>
        <w:t xml:space="preserve">LSR są uzależnione od liczby ludności zamieszkującej obszar objęty </w:t>
      </w:r>
      <w:r w:rsidR="00B33C03" w:rsidRPr="00B64C37">
        <w:rPr>
          <w:rStyle w:val="Nagwek2Znak"/>
        </w:rPr>
        <w:t>LSR</w:t>
      </w:r>
      <w:r w:rsidR="00BB0912" w:rsidRPr="00B64C37">
        <w:rPr>
          <w:rStyle w:val="Nagwek2Znak"/>
        </w:rPr>
        <w:t xml:space="preserve"> zgodnie z poniższą tabelą</w:t>
      </w:r>
      <w:bookmarkEnd w:id="2"/>
      <w:r w:rsidR="00BB0912" w:rsidRPr="00F7736C">
        <w:rPr>
          <w:rFonts w:asciiTheme="minorHAnsi" w:hAnsiTheme="minorHAnsi" w:cstheme="minorHAnsi"/>
          <w:b/>
          <w:sz w:val="28"/>
          <w:szCs w:val="28"/>
        </w:rPr>
        <w:t>:</w:t>
      </w:r>
    </w:p>
    <w:p w14:paraId="6D7AAE10" w14:textId="424B1343" w:rsidR="00492BD4" w:rsidRPr="00F7736C" w:rsidRDefault="00492BD4" w:rsidP="00492BD4">
      <w:pPr>
        <w:pStyle w:val="AkapitStandardowyRyczat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F7736C">
        <w:rPr>
          <w:rFonts w:asciiTheme="minorHAnsi" w:hAnsiTheme="minorHAnsi" w:cstheme="minorHAnsi"/>
          <w:sz w:val="24"/>
          <w:szCs w:val="24"/>
        </w:rPr>
        <w:t>Kwot</w:t>
      </w:r>
      <w:r w:rsidR="0020782C" w:rsidRPr="00F7736C">
        <w:rPr>
          <w:rFonts w:asciiTheme="minorHAnsi" w:hAnsiTheme="minorHAnsi" w:cstheme="minorHAnsi"/>
          <w:sz w:val="24"/>
          <w:szCs w:val="24"/>
        </w:rPr>
        <w:t>y</w:t>
      </w:r>
      <w:r w:rsidRPr="00F7736C">
        <w:rPr>
          <w:rFonts w:asciiTheme="minorHAnsi" w:hAnsiTheme="minorHAnsi" w:cstheme="minorHAnsi"/>
          <w:sz w:val="24"/>
          <w:szCs w:val="24"/>
        </w:rPr>
        <w:t xml:space="preserve"> przewidzian</w:t>
      </w:r>
      <w:r w:rsidR="0020782C" w:rsidRPr="00F7736C">
        <w:rPr>
          <w:rFonts w:asciiTheme="minorHAnsi" w:hAnsiTheme="minorHAnsi" w:cstheme="minorHAnsi"/>
          <w:sz w:val="24"/>
          <w:szCs w:val="24"/>
        </w:rPr>
        <w:t>e</w:t>
      </w:r>
      <w:r w:rsidRPr="00F7736C">
        <w:rPr>
          <w:rFonts w:asciiTheme="minorHAnsi" w:hAnsiTheme="minorHAnsi" w:cstheme="minorHAnsi"/>
          <w:sz w:val="24"/>
          <w:szCs w:val="24"/>
        </w:rPr>
        <w:t xml:space="preserve"> w LSR na komponent wdrażanie LSR i zarządzanie LSR w ramach PS WPR ustala się dla każdej LSR zgodnie z poniższą tabelą.</w:t>
      </w:r>
    </w:p>
    <w:tbl>
      <w:tblPr>
        <w:tblW w:w="900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4"/>
        <w:gridCol w:w="2692"/>
        <w:gridCol w:w="2691"/>
      </w:tblGrid>
      <w:tr w:rsidR="00880179" w:rsidRPr="00F7736C" w14:paraId="12D15E11" w14:textId="77777777" w:rsidTr="009457BA">
        <w:trPr>
          <w:trHeight w:val="47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40423" w14:textId="77777777" w:rsidR="00880179" w:rsidRPr="00F7736C" w:rsidRDefault="00880179" w:rsidP="002E5BCA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7736C">
              <w:rPr>
                <w:rFonts w:asciiTheme="minorHAnsi" w:hAnsiTheme="minorHAnsi" w:cstheme="minorHAnsi"/>
                <w:sz w:val="24"/>
                <w:szCs w:val="24"/>
              </w:rPr>
              <w:t>Ludność wiejska zamieszkała na obszarze objętym LSR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5F9938" w14:textId="69E55EB8" w:rsidR="00880179" w:rsidRPr="00F7736C" w:rsidRDefault="00880179" w:rsidP="002E5BCA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7736C">
              <w:rPr>
                <w:rFonts w:asciiTheme="minorHAnsi" w:hAnsiTheme="minorHAnsi" w:cstheme="minorHAnsi"/>
                <w:sz w:val="24"/>
                <w:szCs w:val="24"/>
              </w:rPr>
              <w:t>Kwota w LSR na komponent wdrażanie LSR</w:t>
            </w:r>
            <w:r w:rsidR="00332497" w:rsidRPr="00F7736C">
              <w:rPr>
                <w:rFonts w:asciiTheme="minorHAnsi" w:hAnsiTheme="minorHAnsi" w:cstheme="minorHAnsi"/>
                <w:sz w:val="24"/>
                <w:szCs w:val="24"/>
              </w:rPr>
              <w:t xml:space="preserve"> w ramach PS WPR</w:t>
            </w:r>
          </w:p>
          <w:p w14:paraId="1085BF68" w14:textId="77777777" w:rsidR="00361888" w:rsidRPr="00F7736C" w:rsidRDefault="00361888" w:rsidP="002E5BCA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7736C">
              <w:rPr>
                <w:rFonts w:asciiTheme="minorHAnsi" w:hAnsiTheme="minorHAnsi" w:cstheme="minorHAnsi"/>
                <w:sz w:val="24"/>
                <w:szCs w:val="24"/>
              </w:rPr>
              <w:t>[EUR]</w:t>
            </w:r>
          </w:p>
        </w:tc>
        <w:tc>
          <w:tcPr>
            <w:tcW w:w="2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0CA5E3" w14:textId="77777777" w:rsidR="00880179" w:rsidRPr="00F7736C" w:rsidRDefault="00880179" w:rsidP="002E5BCA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7736C">
              <w:rPr>
                <w:rFonts w:asciiTheme="minorHAnsi" w:hAnsiTheme="minorHAnsi" w:cstheme="minorHAnsi"/>
                <w:sz w:val="24"/>
                <w:szCs w:val="24"/>
              </w:rPr>
              <w:t>Kwota w LSR na zarządzanie LSR</w:t>
            </w:r>
            <w:r w:rsidR="00332497" w:rsidRPr="00F7736C">
              <w:rPr>
                <w:rFonts w:asciiTheme="minorHAnsi" w:hAnsiTheme="minorHAnsi" w:cstheme="minorHAnsi"/>
                <w:sz w:val="24"/>
                <w:szCs w:val="24"/>
              </w:rPr>
              <w:t xml:space="preserve"> w ramach PS WPR</w:t>
            </w:r>
          </w:p>
          <w:p w14:paraId="5E44DCA4" w14:textId="77777777" w:rsidR="00361888" w:rsidRPr="00F7736C" w:rsidDel="00880179" w:rsidRDefault="00361888" w:rsidP="002E5BCA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F7736C">
              <w:rPr>
                <w:rFonts w:asciiTheme="minorHAnsi" w:hAnsiTheme="minorHAnsi" w:cstheme="minorHAnsi"/>
                <w:sz w:val="24"/>
                <w:szCs w:val="24"/>
              </w:rPr>
              <w:t>[EUR]</w:t>
            </w:r>
          </w:p>
        </w:tc>
      </w:tr>
      <w:tr w:rsidR="00880179" w:rsidRPr="00F7736C" w14:paraId="58D8FBAF" w14:textId="77777777" w:rsidTr="009457BA">
        <w:trPr>
          <w:trHeight w:val="70"/>
        </w:trPr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48544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do 39 999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3D46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1 250 000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00696C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312 500</w:t>
            </w:r>
          </w:p>
        </w:tc>
      </w:tr>
      <w:tr w:rsidR="00880179" w:rsidRPr="00F7736C" w14:paraId="7E6398B0" w14:textId="77777777" w:rsidTr="009457BA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478C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40 000 do 49 999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9548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1 500 000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8D9AD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362 500</w:t>
            </w:r>
          </w:p>
        </w:tc>
      </w:tr>
      <w:tr w:rsidR="00880179" w:rsidRPr="00F7736C" w14:paraId="04B56690" w14:textId="77777777" w:rsidTr="009457BA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585C8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50 000 do 59 999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A2E95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1 750 000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9FDAB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412 500</w:t>
            </w:r>
          </w:p>
        </w:tc>
      </w:tr>
      <w:tr w:rsidR="00880179" w:rsidRPr="00F7736C" w14:paraId="1B237540" w14:textId="77777777" w:rsidTr="009457BA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C42D5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60 000 do 69 999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B8C6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2 000 000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196423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462 500</w:t>
            </w:r>
          </w:p>
        </w:tc>
      </w:tr>
      <w:tr w:rsidR="00880179" w:rsidRPr="00F7736C" w14:paraId="328EA76F" w14:textId="77777777" w:rsidTr="009457BA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C642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70 000 do 79 999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99B0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2 250 000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4BA1E5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512 500</w:t>
            </w:r>
          </w:p>
        </w:tc>
      </w:tr>
      <w:tr w:rsidR="00880179" w:rsidRPr="00F7736C" w14:paraId="5C5FFA47" w14:textId="77777777" w:rsidTr="009457BA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A0D9D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80 000 do 89 999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1407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2 500 000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24223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562 500</w:t>
            </w:r>
          </w:p>
        </w:tc>
      </w:tr>
      <w:tr w:rsidR="00880179" w:rsidRPr="00F7736C" w14:paraId="376A0313" w14:textId="77777777" w:rsidTr="009457BA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14D28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90 000 do 99 999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9EFCA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2 750 000</w:t>
            </w:r>
          </w:p>
        </w:tc>
        <w:tc>
          <w:tcPr>
            <w:tcW w:w="2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106AD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612 500</w:t>
            </w:r>
          </w:p>
        </w:tc>
      </w:tr>
      <w:tr w:rsidR="00880179" w:rsidRPr="00F7736C" w14:paraId="693B792D" w14:textId="77777777" w:rsidTr="009457BA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4BCDA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100 000 do 109 999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DE5F0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3 000 000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6FB1403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662 500</w:t>
            </w:r>
          </w:p>
        </w:tc>
      </w:tr>
      <w:tr w:rsidR="00880179" w:rsidRPr="00F7736C" w14:paraId="30DAB308" w14:textId="77777777" w:rsidTr="00E21CDF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49521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110 000 do 119 999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9EE67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3 250 000</w:t>
            </w:r>
          </w:p>
        </w:tc>
        <w:tc>
          <w:tcPr>
            <w:tcW w:w="2691" w:type="dxa"/>
            <w:vMerge/>
            <w:tcBorders>
              <w:left w:val="nil"/>
              <w:right w:val="single" w:sz="4" w:space="0" w:color="auto"/>
            </w:tcBorders>
          </w:tcPr>
          <w:p w14:paraId="743BAFF8" w14:textId="77777777" w:rsidR="00880179" w:rsidRPr="00F7736C" w:rsidRDefault="00880179" w:rsidP="000E6C69">
            <w:pPr>
              <w:pStyle w:val="AkapitStandardowyRyczat"/>
              <w:spacing w:before="0" w:after="0" w:line="276" w:lineRule="auto"/>
              <w:rPr>
                <w:rFonts w:asciiTheme="minorHAnsi" w:hAnsiTheme="minorHAnsi" w:cstheme="minorHAnsi"/>
              </w:rPr>
            </w:pPr>
          </w:p>
        </w:tc>
      </w:tr>
      <w:tr w:rsidR="00880179" w:rsidRPr="00F7736C" w14:paraId="6F17CC98" w14:textId="77777777" w:rsidTr="00E21CDF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1026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120 000 do 129 999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F5E44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3 500 000</w:t>
            </w:r>
          </w:p>
        </w:tc>
        <w:tc>
          <w:tcPr>
            <w:tcW w:w="2691" w:type="dxa"/>
            <w:vMerge/>
            <w:tcBorders>
              <w:left w:val="nil"/>
              <w:right w:val="single" w:sz="4" w:space="0" w:color="auto"/>
            </w:tcBorders>
          </w:tcPr>
          <w:p w14:paraId="5CB03616" w14:textId="77777777" w:rsidR="00880179" w:rsidRPr="00F7736C" w:rsidRDefault="00880179" w:rsidP="000E6C69">
            <w:pPr>
              <w:pStyle w:val="AkapitStandardowyRyczat"/>
              <w:spacing w:before="0" w:after="0" w:line="276" w:lineRule="auto"/>
              <w:rPr>
                <w:rFonts w:asciiTheme="minorHAnsi" w:hAnsiTheme="minorHAnsi" w:cstheme="minorHAnsi"/>
              </w:rPr>
            </w:pPr>
          </w:p>
        </w:tc>
      </w:tr>
      <w:tr w:rsidR="00880179" w:rsidRPr="00F7736C" w14:paraId="35719A87" w14:textId="77777777" w:rsidTr="00E21CDF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0E4EB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130 000 do 139 999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AF565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3 750 000</w:t>
            </w:r>
          </w:p>
        </w:tc>
        <w:tc>
          <w:tcPr>
            <w:tcW w:w="2691" w:type="dxa"/>
            <w:vMerge/>
            <w:tcBorders>
              <w:left w:val="nil"/>
              <w:right w:val="single" w:sz="4" w:space="0" w:color="auto"/>
            </w:tcBorders>
          </w:tcPr>
          <w:p w14:paraId="7914FE6D" w14:textId="77777777" w:rsidR="00880179" w:rsidRPr="00F7736C" w:rsidRDefault="00880179" w:rsidP="000E6C69">
            <w:pPr>
              <w:pStyle w:val="AkapitStandardowyRyczat"/>
              <w:spacing w:before="0" w:after="0" w:line="276" w:lineRule="auto"/>
              <w:rPr>
                <w:rFonts w:asciiTheme="minorHAnsi" w:hAnsiTheme="minorHAnsi" w:cstheme="minorHAnsi"/>
              </w:rPr>
            </w:pPr>
          </w:p>
        </w:tc>
      </w:tr>
      <w:tr w:rsidR="00880179" w:rsidRPr="00F7736C" w14:paraId="25CE4F32" w14:textId="77777777" w:rsidTr="00E21CDF">
        <w:trPr>
          <w:trHeight w:val="300"/>
        </w:trPr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FB7E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od 140 000</w:t>
            </w:r>
          </w:p>
        </w:tc>
        <w:tc>
          <w:tcPr>
            <w:tcW w:w="2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9F16F" w14:textId="77777777" w:rsidR="00880179" w:rsidRPr="00F7736C" w:rsidRDefault="00880179" w:rsidP="00AA4432">
            <w:pPr>
              <w:pStyle w:val="AkapitStandardowyRyczat"/>
              <w:spacing w:before="0" w:after="0" w:line="276" w:lineRule="auto"/>
              <w:jc w:val="center"/>
              <w:rPr>
                <w:rFonts w:asciiTheme="minorHAnsi" w:hAnsiTheme="minorHAnsi" w:cstheme="minorHAnsi"/>
              </w:rPr>
            </w:pPr>
            <w:r w:rsidRPr="00F7736C">
              <w:rPr>
                <w:rFonts w:asciiTheme="minorHAnsi" w:hAnsiTheme="minorHAnsi" w:cstheme="minorHAnsi"/>
              </w:rPr>
              <w:t>4 000 000</w:t>
            </w:r>
          </w:p>
        </w:tc>
        <w:tc>
          <w:tcPr>
            <w:tcW w:w="2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D8FEEF0" w14:textId="77777777" w:rsidR="00880179" w:rsidRPr="00F7736C" w:rsidRDefault="00880179" w:rsidP="000E6C69">
            <w:pPr>
              <w:pStyle w:val="AkapitStandardowyRyczat"/>
              <w:spacing w:before="0" w:after="0" w:line="276" w:lineRule="auto"/>
              <w:rPr>
                <w:rFonts w:asciiTheme="minorHAnsi" w:hAnsiTheme="minorHAnsi" w:cstheme="minorHAnsi"/>
              </w:rPr>
            </w:pPr>
          </w:p>
        </w:tc>
      </w:tr>
    </w:tbl>
    <w:p w14:paraId="2B0609FE" w14:textId="2291801F" w:rsidR="008E08B4" w:rsidRPr="008E08B4" w:rsidRDefault="008E08B4" w:rsidP="008E08B4">
      <w:pPr>
        <w:pStyle w:val="AkapitStandardowyRyczat"/>
        <w:rPr>
          <w:rFonts w:asciiTheme="minorHAnsi" w:hAnsiTheme="minorHAnsi" w:cstheme="minorHAnsi"/>
          <w:sz w:val="24"/>
          <w:szCs w:val="24"/>
        </w:rPr>
      </w:pPr>
      <w:r w:rsidRPr="008E08B4">
        <w:rPr>
          <w:rFonts w:asciiTheme="minorHAnsi" w:hAnsiTheme="minorHAnsi" w:cstheme="minorHAnsi"/>
          <w:sz w:val="24"/>
          <w:szCs w:val="24"/>
        </w:rPr>
        <w:t>Kwoty środków określone w powyższej tabeli obejmują zarówno wkład EFRROW, jak 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wymagany krajowy wkład środków publicznych. Zgodnie z PS WPR dla interwencji LEADER,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jednolita wielkość wkładu EFRROW to 55%, w związku z czym wymagany krajowy wkład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środków publicznych to 45%.</w:t>
      </w:r>
    </w:p>
    <w:p w14:paraId="0D92C178" w14:textId="52BE79E9" w:rsidR="008E08B4" w:rsidRPr="008E08B4" w:rsidRDefault="008E08B4" w:rsidP="008E08B4">
      <w:pPr>
        <w:pStyle w:val="AkapitStandardowyRyczat"/>
        <w:rPr>
          <w:rFonts w:asciiTheme="minorHAnsi" w:hAnsiTheme="minorHAnsi" w:cstheme="minorHAnsi"/>
          <w:sz w:val="24"/>
          <w:szCs w:val="24"/>
        </w:rPr>
      </w:pPr>
      <w:r w:rsidRPr="008E08B4">
        <w:rPr>
          <w:rFonts w:asciiTheme="minorHAnsi" w:hAnsiTheme="minorHAnsi" w:cstheme="minorHAnsi"/>
          <w:sz w:val="24"/>
          <w:szCs w:val="24"/>
        </w:rPr>
        <w:t>W przypadku operacji, gdzie beneficjentem jest jednostka sektora finansów publicznych,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krajowym wkładem środków publicznych jest wkład własny tej jednostki na poziomie 25%,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natomiast pozostałe 20% finansowane jest ze środków budżetu państwa. Oznacza to, że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pomoc wypłacana przez agencję płatniczą wynosi 75% kosztów kwalifikowalnych, na co składa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się 55% wkładu EFRROW i 20% wkładu ze środków budżetu państwa.</w:t>
      </w:r>
    </w:p>
    <w:p w14:paraId="3A9165FD" w14:textId="0BFB480A" w:rsidR="008E08B4" w:rsidRPr="008E08B4" w:rsidRDefault="008E08B4" w:rsidP="008E08B4">
      <w:pPr>
        <w:pStyle w:val="AkapitStandardowyRyczat"/>
        <w:rPr>
          <w:rFonts w:asciiTheme="minorHAnsi" w:hAnsiTheme="minorHAnsi" w:cstheme="minorHAnsi"/>
          <w:sz w:val="24"/>
          <w:szCs w:val="24"/>
        </w:rPr>
      </w:pPr>
      <w:r w:rsidRPr="008E08B4">
        <w:rPr>
          <w:rFonts w:asciiTheme="minorHAnsi" w:hAnsiTheme="minorHAnsi" w:cstheme="minorHAnsi"/>
          <w:sz w:val="24"/>
          <w:szCs w:val="24"/>
        </w:rPr>
        <w:t>W pozostałych przypadkach pomoc wypłacana przez agencję płatniczą (w wysokości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określonej zgodnie z obowiązującymi przepisami) w 55% finansowana jest ze środków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EFRROW, a w 45% ze środków budżetu państwa.</w:t>
      </w:r>
    </w:p>
    <w:p w14:paraId="09AC8CAE" w14:textId="6184111D" w:rsidR="00002D2F" w:rsidRPr="003A165A" w:rsidRDefault="008E08B4" w:rsidP="008E08B4">
      <w:pPr>
        <w:pStyle w:val="AkapitStandardowyRyczat"/>
        <w:rPr>
          <w:rFonts w:asciiTheme="minorHAnsi" w:hAnsiTheme="minorHAnsi" w:cstheme="minorHAnsi"/>
          <w:sz w:val="24"/>
          <w:szCs w:val="24"/>
        </w:rPr>
      </w:pPr>
      <w:r w:rsidRPr="008E08B4">
        <w:rPr>
          <w:rFonts w:asciiTheme="minorHAnsi" w:hAnsiTheme="minorHAnsi" w:cstheme="minorHAnsi"/>
          <w:sz w:val="24"/>
          <w:szCs w:val="24"/>
        </w:rPr>
        <w:t>W przypadku rozszerzenia obszaru LSR, o którym mowa w § 16 regulaminu konkursu, o białe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plamy, kwoty przewidziane w umowie ramowej zwiększa się do poziomu kwot ustalonych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zgodnie z powyższą tabelą dla zwiększonej liczby ludności wiejskiej zamieszkałej na obszarze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E08B4">
        <w:rPr>
          <w:rFonts w:asciiTheme="minorHAnsi" w:hAnsiTheme="minorHAnsi" w:cstheme="minorHAnsi"/>
          <w:sz w:val="24"/>
          <w:szCs w:val="24"/>
        </w:rPr>
        <w:t>objętym LSR</w:t>
      </w:r>
      <w:r w:rsidR="00EA7CBA" w:rsidRPr="00F7736C">
        <w:rPr>
          <w:rFonts w:asciiTheme="minorHAnsi" w:hAnsiTheme="minorHAnsi" w:cstheme="minorHAnsi"/>
          <w:sz w:val="24"/>
          <w:szCs w:val="24"/>
        </w:rPr>
        <w:t>.</w:t>
      </w:r>
      <w:r w:rsidR="00423AF7" w:rsidRPr="00F7736C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002D2F" w:rsidRPr="003A165A" w:rsidSect="006704F0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228E3" w14:textId="77777777" w:rsidR="00564736" w:rsidRDefault="00564736" w:rsidP="00BB0912">
      <w:pPr>
        <w:spacing w:after="0" w:line="240" w:lineRule="auto"/>
      </w:pPr>
      <w:r>
        <w:separator/>
      </w:r>
    </w:p>
  </w:endnote>
  <w:endnote w:type="continuationSeparator" w:id="0">
    <w:p w14:paraId="1F9A2C85" w14:textId="77777777" w:rsidR="00564736" w:rsidRDefault="00564736" w:rsidP="00BB0912">
      <w:pPr>
        <w:spacing w:after="0" w:line="240" w:lineRule="auto"/>
      </w:pPr>
      <w:r>
        <w:continuationSeparator/>
      </w:r>
    </w:p>
  </w:endnote>
  <w:endnote w:type="continuationNotice" w:id="1">
    <w:p w14:paraId="44F5A099" w14:textId="77777777" w:rsidR="00564736" w:rsidRDefault="005647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2373309"/>
      <w:docPartObj>
        <w:docPartGallery w:val="Page Numbers (Bottom of Page)"/>
        <w:docPartUnique/>
      </w:docPartObj>
    </w:sdtPr>
    <w:sdtContent>
      <w:p w14:paraId="1C9B0534" w14:textId="56EBA70F" w:rsidR="007D2BAD" w:rsidRDefault="007D2BA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8278DD" w14:textId="77777777" w:rsidR="004B2060" w:rsidRDefault="004B20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82918" w14:textId="77777777" w:rsidR="00564736" w:rsidRDefault="00564736" w:rsidP="00BB0912">
      <w:pPr>
        <w:spacing w:after="0" w:line="240" w:lineRule="auto"/>
      </w:pPr>
      <w:r>
        <w:separator/>
      </w:r>
    </w:p>
  </w:footnote>
  <w:footnote w:type="continuationSeparator" w:id="0">
    <w:p w14:paraId="594B52CE" w14:textId="77777777" w:rsidR="00564736" w:rsidRDefault="00564736" w:rsidP="00BB0912">
      <w:pPr>
        <w:spacing w:after="0" w:line="240" w:lineRule="auto"/>
      </w:pPr>
      <w:r>
        <w:continuationSeparator/>
      </w:r>
    </w:p>
  </w:footnote>
  <w:footnote w:type="continuationNotice" w:id="1">
    <w:p w14:paraId="5D761379" w14:textId="77777777" w:rsidR="00564736" w:rsidRDefault="005647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D4F48" w14:textId="28A1E73E" w:rsidR="009D0923" w:rsidRPr="009D0923" w:rsidRDefault="009D0923" w:rsidP="009D0923">
    <w:pPr>
      <w:spacing w:after="0" w:line="240" w:lineRule="auto"/>
      <w:ind w:left="7088"/>
      <w:rPr>
        <w:rFonts w:ascii="Times New Roman" w:hAnsi="Times New Roman"/>
        <w:sz w:val="20"/>
        <w:szCs w:val="24"/>
      </w:rPr>
    </w:pPr>
    <w:r w:rsidRPr="009D0923">
      <w:rPr>
        <w:rFonts w:ascii="Times New Roman" w:hAnsi="Times New Roman"/>
        <w:sz w:val="20"/>
        <w:szCs w:val="24"/>
      </w:rPr>
      <w:t xml:space="preserve">Załącznik nr </w:t>
    </w:r>
    <w:r>
      <w:rPr>
        <w:rFonts w:ascii="Times New Roman" w:hAnsi="Times New Roman"/>
        <w:sz w:val="20"/>
        <w:szCs w:val="24"/>
      </w:rPr>
      <w:t>4</w:t>
    </w:r>
    <w:r w:rsidRPr="009D0923">
      <w:rPr>
        <w:rFonts w:ascii="Times New Roman" w:hAnsi="Times New Roman"/>
        <w:sz w:val="20"/>
        <w:szCs w:val="24"/>
      </w:rPr>
      <w:t xml:space="preserve"> </w:t>
    </w:r>
  </w:p>
  <w:p w14:paraId="05E7502E" w14:textId="77777777" w:rsidR="009D0923" w:rsidRPr="009D0923" w:rsidRDefault="009D0923" w:rsidP="009D0923">
    <w:pPr>
      <w:spacing w:after="0" w:line="240" w:lineRule="auto"/>
      <w:ind w:left="7088"/>
      <w:rPr>
        <w:rFonts w:ascii="Times New Roman" w:hAnsi="Times New Roman"/>
        <w:sz w:val="20"/>
        <w:szCs w:val="24"/>
      </w:rPr>
    </w:pPr>
    <w:r w:rsidRPr="009D0923">
      <w:rPr>
        <w:rFonts w:ascii="Times New Roman" w:hAnsi="Times New Roman"/>
        <w:sz w:val="20"/>
        <w:szCs w:val="24"/>
      </w:rPr>
      <w:t xml:space="preserve">do regulaminu konkursu na wybór LSR </w:t>
    </w:r>
  </w:p>
  <w:p w14:paraId="5718F3AF" w14:textId="77777777" w:rsidR="009D0923" w:rsidRDefault="009D09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8C607" w14:textId="2013F468" w:rsidR="004C302B" w:rsidRDefault="004C302B" w:rsidP="004C302B">
    <w:pPr>
      <w:pStyle w:val="Nagwek"/>
      <w:ind w:left="-99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25069"/>
    <w:multiLevelType w:val="hybridMultilevel"/>
    <w:tmpl w:val="209AFF1A"/>
    <w:lvl w:ilvl="0" w:tplc="381865D0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  <w:sz w:val="24"/>
        <w:szCs w:val="4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0881E16"/>
    <w:multiLevelType w:val="hybridMultilevel"/>
    <w:tmpl w:val="D7BA9124"/>
    <w:lvl w:ilvl="0" w:tplc="0415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2" w15:restartNumberingAfterBreak="0">
    <w:nsid w:val="0E5162ED"/>
    <w:multiLevelType w:val="hybridMultilevel"/>
    <w:tmpl w:val="EDD23AA6"/>
    <w:lvl w:ilvl="0" w:tplc="04150011">
      <w:start w:val="1"/>
      <w:numFmt w:val="decimal"/>
      <w:lvlText w:val="%1)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" w15:restartNumberingAfterBreak="0">
    <w:nsid w:val="0F892433"/>
    <w:multiLevelType w:val="hybridMultilevel"/>
    <w:tmpl w:val="00D2BE44"/>
    <w:lvl w:ilvl="0" w:tplc="EA08D0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BC6E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123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86A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64AA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6665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9043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5AF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D7E6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0140ED4"/>
    <w:multiLevelType w:val="hybridMultilevel"/>
    <w:tmpl w:val="1B12CEF0"/>
    <w:lvl w:ilvl="0" w:tplc="5484E1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FA29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7ED4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0C26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56C7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329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6214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27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72A5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1577A5E"/>
    <w:multiLevelType w:val="hybridMultilevel"/>
    <w:tmpl w:val="830CDB7A"/>
    <w:lvl w:ilvl="0" w:tplc="76BC6D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F6AD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46E9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6C6E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2846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92D4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8634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D060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56A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2FB615B"/>
    <w:multiLevelType w:val="hybridMultilevel"/>
    <w:tmpl w:val="3B604EB0"/>
    <w:lvl w:ilvl="0" w:tplc="38C097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A1778A"/>
    <w:multiLevelType w:val="hybridMultilevel"/>
    <w:tmpl w:val="1248A52E"/>
    <w:lvl w:ilvl="0" w:tplc="6F8847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806DC"/>
    <w:multiLevelType w:val="hybridMultilevel"/>
    <w:tmpl w:val="50B81622"/>
    <w:lvl w:ilvl="0" w:tplc="043E1FE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67A3E"/>
    <w:multiLevelType w:val="hybridMultilevel"/>
    <w:tmpl w:val="E88E0C14"/>
    <w:lvl w:ilvl="0" w:tplc="273EBA06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1E404120"/>
    <w:multiLevelType w:val="hybridMultilevel"/>
    <w:tmpl w:val="B024C758"/>
    <w:lvl w:ilvl="0" w:tplc="303031C0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FC1194"/>
    <w:multiLevelType w:val="hybridMultilevel"/>
    <w:tmpl w:val="BF06D17E"/>
    <w:lvl w:ilvl="0" w:tplc="448AD438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7769C"/>
    <w:multiLevelType w:val="hybridMultilevel"/>
    <w:tmpl w:val="2938C5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62BE1"/>
    <w:multiLevelType w:val="hybridMultilevel"/>
    <w:tmpl w:val="24264D36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2991563E"/>
    <w:multiLevelType w:val="hybridMultilevel"/>
    <w:tmpl w:val="AD7C0E40"/>
    <w:lvl w:ilvl="0" w:tplc="5BC60CA2">
      <w:start w:val="1"/>
      <w:numFmt w:val="decimal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EFD6AD1A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50290B2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7CD5E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0483F90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BD894B2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B5ECBA0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F3AFD0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4149F14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2AEA0CB9"/>
    <w:multiLevelType w:val="hybridMultilevel"/>
    <w:tmpl w:val="69381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B2319"/>
    <w:multiLevelType w:val="hybridMultilevel"/>
    <w:tmpl w:val="E97612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E46F3"/>
    <w:multiLevelType w:val="hybridMultilevel"/>
    <w:tmpl w:val="E11A4E9E"/>
    <w:lvl w:ilvl="0" w:tplc="59F0ABD4">
      <w:start w:val="1"/>
      <w:numFmt w:val="decimal"/>
      <w:lvlText w:val="%1."/>
      <w:lvlJc w:val="left"/>
      <w:pPr>
        <w:ind w:left="720" w:hanging="360"/>
      </w:pPr>
      <w:rPr>
        <w:b/>
        <w:bCs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16A44"/>
    <w:multiLevelType w:val="hybridMultilevel"/>
    <w:tmpl w:val="00342F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030B4A"/>
    <w:multiLevelType w:val="hybridMultilevel"/>
    <w:tmpl w:val="EBD63198"/>
    <w:lvl w:ilvl="0" w:tplc="5DAAB5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6191F0A"/>
    <w:multiLevelType w:val="multilevel"/>
    <w:tmpl w:val="8D66E590"/>
    <w:lvl w:ilvl="0">
      <w:start w:val="1"/>
      <w:numFmt w:val="decimal"/>
      <w:pStyle w:val="Paragraf"/>
      <w:lvlText w:val="§ %1."/>
      <w:lvlJc w:val="center"/>
      <w:pPr>
        <w:tabs>
          <w:tab w:val="num" w:pos="4679"/>
        </w:tabs>
        <w:ind w:left="4395" w:firstLine="284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32"/>
        <w:szCs w:val="26"/>
        <w:vertAlign w:val="baseline"/>
      </w:rPr>
    </w:lvl>
    <w:lvl w:ilvl="1">
      <w:start w:val="1"/>
      <w:numFmt w:val="decimal"/>
      <w:pStyle w:val="Ustp0"/>
      <w:lvlText w:val="%2."/>
      <w:lvlJc w:val="left"/>
      <w:pPr>
        <w:tabs>
          <w:tab w:val="num" w:pos="142"/>
        </w:tabs>
        <w:ind w:left="142" w:firstLine="0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2">
      <w:start w:val="1"/>
      <w:numFmt w:val="decimal"/>
      <w:pStyle w:val="Ustp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3">
      <w:start w:val="1"/>
      <w:numFmt w:val="decimal"/>
      <w:pStyle w:val="Punkt"/>
      <w:lvlText w:val="%4)"/>
      <w:lvlJc w:val="left"/>
      <w:pPr>
        <w:tabs>
          <w:tab w:val="num" w:pos="681"/>
        </w:tabs>
        <w:ind w:left="681" w:hanging="397"/>
      </w:pPr>
      <w:rPr>
        <w:rFonts w:ascii="Times New Roman" w:eastAsia="Times New Roman" w:hAnsi="Times New Roman" w:cs="Times New Roman"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4">
      <w:start w:val="1"/>
      <w:numFmt w:val="none"/>
      <w:lvlText w:val=""/>
      <w:lvlJc w:val="left"/>
      <w:pPr>
        <w:tabs>
          <w:tab w:val="num" w:pos="255"/>
        </w:tabs>
        <w:ind w:left="255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5">
      <w:start w:val="1"/>
      <w:numFmt w:val="decimal"/>
      <w:pStyle w:val="Litera"/>
      <w:lvlText w:val="%6)"/>
      <w:lvlJc w:val="left"/>
      <w:pPr>
        <w:tabs>
          <w:tab w:val="num" w:pos="284"/>
        </w:tabs>
        <w:ind w:left="681" w:hanging="397"/>
      </w:pPr>
      <w:rPr>
        <w:rFonts w:hint="default"/>
        <w:caps w:val="0"/>
        <w:strike w:val="0"/>
        <w:dstrike w:val="0"/>
        <w:vanish w:val="0"/>
        <w:color w:val="000000"/>
        <w:sz w:val="24"/>
        <w:szCs w:val="22"/>
        <w:vertAlign w:val="baseline"/>
      </w:rPr>
    </w:lvl>
    <w:lvl w:ilvl="6">
      <w:start w:val="1"/>
      <w:numFmt w:val="none"/>
      <w:lvlText w:val=""/>
      <w:lvlJc w:val="left"/>
      <w:pPr>
        <w:tabs>
          <w:tab w:val="num" w:pos="652"/>
        </w:tabs>
        <w:ind w:left="652" w:firstLine="0"/>
      </w:pPr>
      <w:rPr>
        <w:rFonts w:hint="default"/>
      </w:rPr>
    </w:lvl>
    <w:lvl w:ilvl="7">
      <w:start w:val="1"/>
      <w:numFmt w:val="none"/>
      <w:pStyle w:val="Zdanie"/>
      <w:lvlText w:val=""/>
      <w:lvlJc w:val="left"/>
      <w:pPr>
        <w:tabs>
          <w:tab w:val="num" w:pos="1049"/>
        </w:tabs>
        <w:ind w:left="1049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538"/>
        </w:tabs>
        <w:ind w:left="4178" w:hanging="1440"/>
      </w:pPr>
      <w:rPr>
        <w:rFonts w:hint="default"/>
      </w:rPr>
    </w:lvl>
  </w:abstractNum>
  <w:abstractNum w:abstractNumId="21" w15:restartNumberingAfterBreak="0">
    <w:nsid w:val="36477513"/>
    <w:multiLevelType w:val="hybridMultilevel"/>
    <w:tmpl w:val="8D42BD98"/>
    <w:lvl w:ilvl="0" w:tplc="A1665FB2">
      <w:start w:val="1"/>
      <w:numFmt w:val="decimal"/>
      <w:lvlText w:val="%1."/>
      <w:lvlJc w:val="left"/>
      <w:pPr>
        <w:ind w:left="720" w:hanging="360"/>
      </w:pPr>
      <w:rPr>
        <w:rFonts w:eastAsia="Times New Roman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A43CB0"/>
    <w:multiLevelType w:val="hybridMultilevel"/>
    <w:tmpl w:val="22F09B6E"/>
    <w:lvl w:ilvl="0" w:tplc="04150011">
      <w:start w:val="1"/>
      <w:numFmt w:val="decimal"/>
      <w:lvlText w:val="%1)"/>
      <w:lvlJc w:val="left"/>
      <w:pPr>
        <w:ind w:left="721" w:hanging="360"/>
      </w:pPr>
    </w:lvl>
    <w:lvl w:ilvl="1" w:tplc="04150019" w:tentative="1">
      <w:start w:val="1"/>
      <w:numFmt w:val="lowerLetter"/>
      <w:lvlText w:val="%2."/>
      <w:lvlJc w:val="left"/>
      <w:pPr>
        <w:ind w:left="1441" w:hanging="360"/>
      </w:pPr>
    </w:lvl>
    <w:lvl w:ilvl="2" w:tplc="0415001B" w:tentative="1">
      <w:start w:val="1"/>
      <w:numFmt w:val="lowerRoman"/>
      <w:lvlText w:val="%3."/>
      <w:lvlJc w:val="right"/>
      <w:pPr>
        <w:ind w:left="2161" w:hanging="180"/>
      </w:pPr>
    </w:lvl>
    <w:lvl w:ilvl="3" w:tplc="0415000F" w:tentative="1">
      <w:start w:val="1"/>
      <w:numFmt w:val="decimal"/>
      <w:lvlText w:val="%4."/>
      <w:lvlJc w:val="left"/>
      <w:pPr>
        <w:ind w:left="2881" w:hanging="360"/>
      </w:pPr>
    </w:lvl>
    <w:lvl w:ilvl="4" w:tplc="04150019" w:tentative="1">
      <w:start w:val="1"/>
      <w:numFmt w:val="lowerLetter"/>
      <w:lvlText w:val="%5."/>
      <w:lvlJc w:val="left"/>
      <w:pPr>
        <w:ind w:left="3601" w:hanging="360"/>
      </w:pPr>
    </w:lvl>
    <w:lvl w:ilvl="5" w:tplc="0415001B" w:tentative="1">
      <w:start w:val="1"/>
      <w:numFmt w:val="lowerRoman"/>
      <w:lvlText w:val="%6."/>
      <w:lvlJc w:val="right"/>
      <w:pPr>
        <w:ind w:left="4321" w:hanging="180"/>
      </w:pPr>
    </w:lvl>
    <w:lvl w:ilvl="6" w:tplc="0415000F" w:tentative="1">
      <w:start w:val="1"/>
      <w:numFmt w:val="decimal"/>
      <w:lvlText w:val="%7."/>
      <w:lvlJc w:val="left"/>
      <w:pPr>
        <w:ind w:left="5041" w:hanging="360"/>
      </w:pPr>
    </w:lvl>
    <w:lvl w:ilvl="7" w:tplc="04150019" w:tentative="1">
      <w:start w:val="1"/>
      <w:numFmt w:val="lowerLetter"/>
      <w:lvlText w:val="%8."/>
      <w:lvlJc w:val="left"/>
      <w:pPr>
        <w:ind w:left="5761" w:hanging="360"/>
      </w:pPr>
    </w:lvl>
    <w:lvl w:ilvl="8" w:tplc="0415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23" w15:restartNumberingAfterBreak="0">
    <w:nsid w:val="3A2F60BF"/>
    <w:multiLevelType w:val="hybridMultilevel"/>
    <w:tmpl w:val="DB1EA3F6"/>
    <w:lvl w:ilvl="0" w:tplc="7F40582A">
      <w:start w:val="1"/>
      <w:numFmt w:val="bullet"/>
      <w:lvlText w:val="-"/>
      <w:lvlJc w:val="left"/>
      <w:pPr>
        <w:ind w:left="1004" w:hanging="360"/>
      </w:pPr>
      <w:rPr>
        <w:rFonts w:ascii="Bookman Old Style" w:hAnsi="Bookman Old Style" w:hint="default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vertAlign w:val="baseline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B0C6BD0"/>
    <w:multiLevelType w:val="hybridMultilevel"/>
    <w:tmpl w:val="B8A2CBB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E155BC0"/>
    <w:multiLevelType w:val="hybridMultilevel"/>
    <w:tmpl w:val="4C34F54A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6" w15:restartNumberingAfterBreak="0">
    <w:nsid w:val="40E6017A"/>
    <w:multiLevelType w:val="hybridMultilevel"/>
    <w:tmpl w:val="A20AE7A4"/>
    <w:lvl w:ilvl="0" w:tplc="2CFE59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F850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2A1E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41B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A08A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AE31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8C42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D8E76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724B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6A86016"/>
    <w:multiLevelType w:val="hybridMultilevel"/>
    <w:tmpl w:val="EBD63198"/>
    <w:lvl w:ilvl="0" w:tplc="5DAAB5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491B6546"/>
    <w:multiLevelType w:val="hybridMultilevel"/>
    <w:tmpl w:val="B324E396"/>
    <w:lvl w:ilvl="0" w:tplc="8CC4CBC2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F2722E"/>
    <w:multiLevelType w:val="hybridMultilevel"/>
    <w:tmpl w:val="5A085F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04147"/>
    <w:multiLevelType w:val="hybridMultilevel"/>
    <w:tmpl w:val="C7EAF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34B28"/>
    <w:multiLevelType w:val="hybridMultilevel"/>
    <w:tmpl w:val="135025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BF3C2F"/>
    <w:multiLevelType w:val="hybridMultilevel"/>
    <w:tmpl w:val="87AE984E"/>
    <w:lvl w:ilvl="0" w:tplc="67FE1A8C">
      <w:start w:val="1"/>
      <w:numFmt w:val="lowerLetter"/>
      <w:lvlText w:val="%1)"/>
      <w:lvlJc w:val="left"/>
      <w:pPr>
        <w:ind w:left="425" w:hanging="360"/>
      </w:pPr>
      <w:rPr>
        <w:rFonts w:asciiTheme="minorHAnsi" w:eastAsiaTheme="minorEastAsia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 w:tentative="1">
      <w:start w:val="1"/>
      <w:numFmt w:val="decimal"/>
      <w:lvlText w:val="%4."/>
      <w:lvlJc w:val="left"/>
      <w:pPr>
        <w:ind w:left="2585" w:hanging="360"/>
      </w:p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</w:lvl>
    <w:lvl w:ilvl="6" w:tplc="0415000F" w:tentative="1">
      <w:start w:val="1"/>
      <w:numFmt w:val="decimal"/>
      <w:lvlText w:val="%7."/>
      <w:lvlJc w:val="left"/>
      <w:pPr>
        <w:ind w:left="4745" w:hanging="360"/>
      </w:p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</w:lvl>
  </w:abstractNum>
  <w:abstractNum w:abstractNumId="33" w15:restartNumberingAfterBreak="0">
    <w:nsid w:val="54231480"/>
    <w:multiLevelType w:val="hybridMultilevel"/>
    <w:tmpl w:val="543AA81C"/>
    <w:lvl w:ilvl="0" w:tplc="FB768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6095CA4"/>
    <w:multiLevelType w:val="hybridMultilevel"/>
    <w:tmpl w:val="7020D692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5" w15:restartNumberingAfterBreak="0">
    <w:nsid w:val="5836646E"/>
    <w:multiLevelType w:val="hybridMultilevel"/>
    <w:tmpl w:val="2A823048"/>
    <w:lvl w:ilvl="0" w:tplc="AFCCAF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F214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48C9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B0C8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4008A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208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A241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2A9E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2CC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5BBD31A5"/>
    <w:multiLevelType w:val="hybridMultilevel"/>
    <w:tmpl w:val="C52CA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4E72B5"/>
    <w:multiLevelType w:val="hybridMultilevel"/>
    <w:tmpl w:val="EBD63198"/>
    <w:lvl w:ilvl="0" w:tplc="5DAAB5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24B1EEB"/>
    <w:multiLevelType w:val="hybridMultilevel"/>
    <w:tmpl w:val="BC22DD8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FF46A7"/>
    <w:multiLevelType w:val="hybridMultilevel"/>
    <w:tmpl w:val="07C689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923FFD"/>
    <w:multiLevelType w:val="hybridMultilevel"/>
    <w:tmpl w:val="F23C74BE"/>
    <w:lvl w:ilvl="0" w:tplc="CC0A29D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64347F"/>
    <w:multiLevelType w:val="multilevel"/>
    <w:tmpl w:val="9A785F26"/>
    <w:lvl w:ilvl="0">
      <w:start w:val="1"/>
      <w:numFmt w:val="decimal"/>
      <w:lvlText w:val="§ %1."/>
      <w:lvlJc w:val="center"/>
      <w:pPr>
        <w:tabs>
          <w:tab w:val="num" w:pos="284"/>
        </w:tabs>
        <w:ind w:left="0" w:firstLine="284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32"/>
        <w:vertAlign w:val="baseline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3">
      <w:start w:val="1"/>
      <w:numFmt w:val="decimal"/>
      <w:lvlText w:val="%4)"/>
      <w:lvlJc w:val="left"/>
      <w:pPr>
        <w:tabs>
          <w:tab w:val="num" w:pos="681"/>
        </w:tabs>
        <w:ind w:left="681" w:hanging="397"/>
      </w:pPr>
      <w:rPr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4">
      <w:start w:val="1"/>
      <w:numFmt w:val="none"/>
      <w:lvlText w:val=""/>
      <w:lvlJc w:val="left"/>
      <w:pPr>
        <w:tabs>
          <w:tab w:val="num" w:pos="397"/>
        </w:tabs>
        <w:ind w:left="397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5">
      <w:start w:val="1"/>
      <w:numFmt w:val="lowerLetter"/>
      <w:lvlText w:val="%6)"/>
      <w:lvlJc w:val="left"/>
      <w:pPr>
        <w:tabs>
          <w:tab w:val="num" w:pos="794"/>
        </w:tabs>
        <w:ind w:left="1191" w:hanging="397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none"/>
      <w:lvlText w:val=""/>
      <w:lvlJc w:val="left"/>
      <w:pPr>
        <w:tabs>
          <w:tab w:val="num" w:pos="794"/>
        </w:tabs>
        <w:ind w:left="794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191"/>
        </w:tabs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2" w15:restartNumberingAfterBreak="0">
    <w:nsid w:val="6C0E1D4D"/>
    <w:multiLevelType w:val="hybridMultilevel"/>
    <w:tmpl w:val="70AAB1A6"/>
    <w:lvl w:ilvl="0" w:tplc="A63E31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3CEC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082E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1A2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04A4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2C4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7CD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1EF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0A9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6D3A1D1B"/>
    <w:multiLevelType w:val="hybridMultilevel"/>
    <w:tmpl w:val="D936A172"/>
    <w:lvl w:ilvl="0" w:tplc="3288E322">
      <w:start w:val="1"/>
      <w:numFmt w:val="lowerLetter"/>
      <w:lvlText w:val="%1)"/>
      <w:lvlJc w:val="left"/>
      <w:pPr>
        <w:ind w:left="284" w:hanging="360"/>
      </w:pPr>
      <w:rPr>
        <w:rFonts w:hint="default"/>
      </w:rPr>
    </w:lvl>
    <w:lvl w:ilvl="1" w:tplc="B088D454">
      <w:start w:val="1"/>
      <w:numFmt w:val="decimal"/>
      <w:lvlText w:val="%2."/>
      <w:lvlJc w:val="left"/>
      <w:pPr>
        <w:ind w:left="1004" w:hanging="360"/>
      </w:pPr>
      <w:rPr>
        <w:rFonts w:hint="default"/>
      </w:rPr>
    </w:lvl>
    <w:lvl w:ilvl="2" w:tplc="230CD2EA">
      <w:start w:val="1"/>
      <w:numFmt w:val="decimal"/>
      <w:lvlText w:val="%3)"/>
      <w:lvlJc w:val="left"/>
      <w:pPr>
        <w:ind w:left="1544" w:firstLine="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444" w:hanging="360"/>
      </w:pPr>
    </w:lvl>
    <w:lvl w:ilvl="4" w:tplc="04150019" w:tentative="1">
      <w:start w:val="1"/>
      <w:numFmt w:val="lowerLetter"/>
      <w:lvlText w:val="%5."/>
      <w:lvlJc w:val="left"/>
      <w:pPr>
        <w:ind w:left="3164" w:hanging="360"/>
      </w:pPr>
    </w:lvl>
    <w:lvl w:ilvl="5" w:tplc="0415001B" w:tentative="1">
      <w:start w:val="1"/>
      <w:numFmt w:val="lowerRoman"/>
      <w:lvlText w:val="%6."/>
      <w:lvlJc w:val="right"/>
      <w:pPr>
        <w:ind w:left="3884" w:hanging="180"/>
      </w:pPr>
    </w:lvl>
    <w:lvl w:ilvl="6" w:tplc="0415000F" w:tentative="1">
      <w:start w:val="1"/>
      <w:numFmt w:val="decimal"/>
      <w:lvlText w:val="%7."/>
      <w:lvlJc w:val="left"/>
      <w:pPr>
        <w:ind w:left="4604" w:hanging="360"/>
      </w:pPr>
    </w:lvl>
    <w:lvl w:ilvl="7" w:tplc="04150019" w:tentative="1">
      <w:start w:val="1"/>
      <w:numFmt w:val="lowerLetter"/>
      <w:lvlText w:val="%8."/>
      <w:lvlJc w:val="left"/>
      <w:pPr>
        <w:ind w:left="5324" w:hanging="360"/>
      </w:pPr>
    </w:lvl>
    <w:lvl w:ilvl="8" w:tplc="0415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44" w15:restartNumberingAfterBreak="0">
    <w:nsid w:val="75410488"/>
    <w:multiLevelType w:val="hybridMultilevel"/>
    <w:tmpl w:val="5FF261DA"/>
    <w:lvl w:ilvl="0" w:tplc="9DDA45E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EC6499"/>
    <w:multiLevelType w:val="hybridMultilevel"/>
    <w:tmpl w:val="14462010"/>
    <w:lvl w:ilvl="0" w:tplc="8EE216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E2045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F07F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A8E4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ACAD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CE7D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926A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B4C7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C8FE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 w15:restartNumberingAfterBreak="0">
    <w:nsid w:val="791318C8"/>
    <w:multiLevelType w:val="hybridMultilevel"/>
    <w:tmpl w:val="EB9EAC8A"/>
    <w:lvl w:ilvl="0" w:tplc="0415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47" w15:restartNumberingAfterBreak="0">
    <w:nsid w:val="79D540D8"/>
    <w:multiLevelType w:val="hybridMultilevel"/>
    <w:tmpl w:val="A4000964"/>
    <w:lvl w:ilvl="0" w:tplc="81205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200E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74DC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C8E3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983E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589E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5A2E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FC5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1E16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8" w15:restartNumberingAfterBreak="0">
    <w:nsid w:val="7C8000A4"/>
    <w:multiLevelType w:val="hybridMultilevel"/>
    <w:tmpl w:val="5DDC587E"/>
    <w:lvl w:ilvl="0" w:tplc="37A8A0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BEB7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3ED2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F87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BA85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1869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32BD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6CCA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70A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9" w15:restartNumberingAfterBreak="0">
    <w:nsid w:val="7F496FAA"/>
    <w:multiLevelType w:val="hybridMultilevel"/>
    <w:tmpl w:val="32FEBE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584337">
    <w:abstractNumId w:val="41"/>
  </w:num>
  <w:num w:numId="2" w16cid:durableId="1583639166">
    <w:abstractNumId w:val="20"/>
  </w:num>
  <w:num w:numId="3" w16cid:durableId="1526212860">
    <w:abstractNumId w:val="49"/>
  </w:num>
  <w:num w:numId="4" w16cid:durableId="1106459752">
    <w:abstractNumId w:val="16"/>
  </w:num>
  <w:num w:numId="5" w16cid:durableId="351420337">
    <w:abstractNumId w:val="38"/>
  </w:num>
  <w:num w:numId="6" w16cid:durableId="1255435685">
    <w:abstractNumId w:val="20"/>
  </w:num>
  <w:num w:numId="7" w16cid:durableId="2142067943">
    <w:abstractNumId w:val="20"/>
  </w:num>
  <w:num w:numId="8" w16cid:durableId="475338846">
    <w:abstractNumId w:val="22"/>
  </w:num>
  <w:num w:numId="9" w16cid:durableId="688607245">
    <w:abstractNumId w:val="9"/>
  </w:num>
  <w:num w:numId="10" w16cid:durableId="682829754">
    <w:abstractNumId w:val="8"/>
  </w:num>
  <w:num w:numId="11" w16cid:durableId="1886597722">
    <w:abstractNumId w:val="44"/>
  </w:num>
  <w:num w:numId="12" w16cid:durableId="1099526724">
    <w:abstractNumId w:val="40"/>
  </w:num>
  <w:num w:numId="13" w16cid:durableId="750586159">
    <w:abstractNumId w:val="36"/>
  </w:num>
  <w:num w:numId="14" w16cid:durableId="374888301">
    <w:abstractNumId w:val="13"/>
  </w:num>
  <w:num w:numId="15" w16cid:durableId="181553136">
    <w:abstractNumId w:val="34"/>
  </w:num>
  <w:num w:numId="16" w16cid:durableId="241449573">
    <w:abstractNumId w:val="33"/>
  </w:num>
  <w:num w:numId="17" w16cid:durableId="807359372">
    <w:abstractNumId w:val="0"/>
  </w:num>
  <w:num w:numId="18" w16cid:durableId="1102727435">
    <w:abstractNumId w:val="27"/>
  </w:num>
  <w:num w:numId="19" w16cid:durableId="1739941847">
    <w:abstractNumId w:val="6"/>
  </w:num>
  <w:num w:numId="20" w16cid:durableId="2078741952">
    <w:abstractNumId w:val="43"/>
  </w:num>
  <w:num w:numId="21" w16cid:durableId="901673464">
    <w:abstractNumId w:val="32"/>
  </w:num>
  <w:num w:numId="22" w16cid:durableId="287395763">
    <w:abstractNumId w:val="15"/>
  </w:num>
  <w:num w:numId="23" w16cid:durableId="73170325">
    <w:abstractNumId w:val="42"/>
  </w:num>
  <w:num w:numId="24" w16cid:durableId="1658418770">
    <w:abstractNumId w:val="47"/>
  </w:num>
  <w:num w:numId="25" w16cid:durableId="1861119203">
    <w:abstractNumId w:val="48"/>
  </w:num>
  <w:num w:numId="26" w16cid:durableId="1306395874">
    <w:abstractNumId w:val="26"/>
  </w:num>
  <w:num w:numId="27" w16cid:durableId="1624925967">
    <w:abstractNumId w:val="3"/>
  </w:num>
  <w:num w:numId="28" w16cid:durableId="212932422">
    <w:abstractNumId w:val="5"/>
  </w:num>
  <w:num w:numId="29" w16cid:durableId="1343507499">
    <w:abstractNumId w:val="35"/>
  </w:num>
  <w:num w:numId="30" w16cid:durableId="342829516">
    <w:abstractNumId w:val="4"/>
  </w:num>
  <w:num w:numId="31" w16cid:durableId="774401776">
    <w:abstractNumId w:val="45"/>
  </w:num>
  <w:num w:numId="32" w16cid:durableId="133256774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39630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399049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153497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476404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570461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7317065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446460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89877934">
    <w:abstractNumId w:val="1"/>
  </w:num>
  <w:num w:numId="41" w16cid:durableId="1706905914">
    <w:abstractNumId w:val="46"/>
  </w:num>
  <w:num w:numId="42" w16cid:durableId="449281083">
    <w:abstractNumId w:val="25"/>
  </w:num>
  <w:num w:numId="43" w16cid:durableId="10788197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96347601">
    <w:abstractNumId w:val="23"/>
  </w:num>
  <w:num w:numId="45" w16cid:durableId="7833783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9222502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6732180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68247888">
    <w:abstractNumId w:val="39"/>
  </w:num>
  <w:num w:numId="49" w16cid:durableId="746534667">
    <w:abstractNumId w:val="29"/>
  </w:num>
  <w:num w:numId="50" w16cid:durableId="1538275911">
    <w:abstractNumId w:val="10"/>
  </w:num>
  <w:num w:numId="51" w16cid:durableId="1964656951">
    <w:abstractNumId w:val="11"/>
  </w:num>
  <w:num w:numId="52" w16cid:durableId="1971592563">
    <w:abstractNumId w:val="7"/>
  </w:num>
  <w:num w:numId="53" w16cid:durableId="2130857050">
    <w:abstractNumId w:val="31"/>
  </w:num>
  <w:num w:numId="54" w16cid:durableId="1304045854">
    <w:abstractNumId w:val="18"/>
  </w:num>
  <w:num w:numId="55" w16cid:durableId="1771465748">
    <w:abstractNumId w:val="2"/>
  </w:num>
  <w:num w:numId="56" w16cid:durableId="147551875">
    <w:abstractNumId w:val="19"/>
  </w:num>
  <w:num w:numId="57" w16cid:durableId="1531455213">
    <w:abstractNumId w:val="37"/>
  </w:num>
  <w:num w:numId="58" w16cid:durableId="1601257837">
    <w:abstractNumId w:val="21"/>
  </w:num>
  <w:num w:numId="59" w16cid:durableId="1065762230">
    <w:abstractNumId w:val="24"/>
  </w:num>
  <w:num w:numId="60" w16cid:durableId="2107771648">
    <w:abstractNumId w:val="30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E16"/>
    <w:rsid w:val="00002D2F"/>
    <w:rsid w:val="000065D5"/>
    <w:rsid w:val="0000682A"/>
    <w:rsid w:val="000100DB"/>
    <w:rsid w:val="000110EE"/>
    <w:rsid w:val="00016245"/>
    <w:rsid w:val="000179D2"/>
    <w:rsid w:val="00021C65"/>
    <w:rsid w:val="000245CC"/>
    <w:rsid w:val="00025B03"/>
    <w:rsid w:val="00026FBD"/>
    <w:rsid w:val="000310FC"/>
    <w:rsid w:val="00033024"/>
    <w:rsid w:val="0004152C"/>
    <w:rsid w:val="000461AB"/>
    <w:rsid w:val="00046F1D"/>
    <w:rsid w:val="000526FF"/>
    <w:rsid w:val="00053806"/>
    <w:rsid w:val="00054F17"/>
    <w:rsid w:val="0006167B"/>
    <w:rsid w:val="000634D9"/>
    <w:rsid w:val="00070EF2"/>
    <w:rsid w:val="00072975"/>
    <w:rsid w:val="00074989"/>
    <w:rsid w:val="00074C56"/>
    <w:rsid w:val="000776F9"/>
    <w:rsid w:val="000803B3"/>
    <w:rsid w:val="000810FC"/>
    <w:rsid w:val="0008155C"/>
    <w:rsid w:val="0009690F"/>
    <w:rsid w:val="00096DF4"/>
    <w:rsid w:val="000A1069"/>
    <w:rsid w:val="000A1728"/>
    <w:rsid w:val="000A35F8"/>
    <w:rsid w:val="000A42AF"/>
    <w:rsid w:val="000B6005"/>
    <w:rsid w:val="000B63F7"/>
    <w:rsid w:val="000C1CFD"/>
    <w:rsid w:val="000C792E"/>
    <w:rsid w:val="000D0819"/>
    <w:rsid w:val="000D0C53"/>
    <w:rsid w:val="000D4F51"/>
    <w:rsid w:val="000E0061"/>
    <w:rsid w:val="000E4D1F"/>
    <w:rsid w:val="000E6C69"/>
    <w:rsid w:val="000E78AC"/>
    <w:rsid w:val="001003E0"/>
    <w:rsid w:val="00102B0B"/>
    <w:rsid w:val="00105037"/>
    <w:rsid w:val="001060FC"/>
    <w:rsid w:val="0011165B"/>
    <w:rsid w:val="001116B7"/>
    <w:rsid w:val="00115E28"/>
    <w:rsid w:val="00120263"/>
    <w:rsid w:val="00120BC0"/>
    <w:rsid w:val="00122514"/>
    <w:rsid w:val="001264CE"/>
    <w:rsid w:val="00132020"/>
    <w:rsid w:val="001376E2"/>
    <w:rsid w:val="0014123C"/>
    <w:rsid w:val="00141E8B"/>
    <w:rsid w:val="00142CE3"/>
    <w:rsid w:val="00145054"/>
    <w:rsid w:val="00145175"/>
    <w:rsid w:val="00146328"/>
    <w:rsid w:val="00156DF5"/>
    <w:rsid w:val="001629CC"/>
    <w:rsid w:val="001841DF"/>
    <w:rsid w:val="001A0E54"/>
    <w:rsid w:val="001B53FD"/>
    <w:rsid w:val="001B5407"/>
    <w:rsid w:val="001C2131"/>
    <w:rsid w:val="001C5F58"/>
    <w:rsid w:val="001D3B6A"/>
    <w:rsid w:val="001D65A2"/>
    <w:rsid w:val="001F5283"/>
    <w:rsid w:val="001F615E"/>
    <w:rsid w:val="002004A9"/>
    <w:rsid w:val="00202E43"/>
    <w:rsid w:val="0020617F"/>
    <w:rsid w:val="0020782C"/>
    <w:rsid w:val="002114E7"/>
    <w:rsid w:val="0021506C"/>
    <w:rsid w:val="002165B3"/>
    <w:rsid w:val="0022211D"/>
    <w:rsid w:val="00225355"/>
    <w:rsid w:val="00231A28"/>
    <w:rsid w:val="00234695"/>
    <w:rsid w:val="00234E5C"/>
    <w:rsid w:val="00241DE9"/>
    <w:rsid w:val="00252C3F"/>
    <w:rsid w:val="00252CE4"/>
    <w:rsid w:val="0025323A"/>
    <w:rsid w:val="00255D95"/>
    <w:rsid w:val="00266E59"/>
    <w:rsid w:val="00281174"/>
    <w:rsid w:val="00281CCD"/>
    <w:rsid w:val="00283E21"/>
    <w:rsid w:val="002862D0"/>
    <w:rsid w:val="00294184"/>
    <w:rsid w:val="00294E55"/>
    <w:rsid w:val="002950D3"/>
    <w:rsid w:val="00295A0A"/>
    <w:rsid w:val="00296531"/>
    <w:rsid w:val="002A6AEA"/>
    <w:rsid w:val="002B7F72"/>
    <w:rsid w:val="002C3AB6"/>
    <w:rsid w:val="002C5CE1"/>
    <w:rsid w:val="002E3A11"/>
    <w:rsid w:val="002E5BCA"/>
    <w:rsid w:val="002E7959"/>
    <w:rsid w:val="002F3CE3"/>
    <w:rsid w:val="00301115"/>
    <w:rsid w:val="00305A2D"/>
    <w:rsid w:val="00321637"/>
    <w:rsid w:val="00332497"/>
    <w:rsid w:val="00337E97"/>
    <w:rsid w:val="0034095A"/>
    <w:rsid w:val="00341786"/>
    <w:rsid w:val="003469B3"/>
    <w:rsid w:val="00352457"/>
    <w:rsid w:val="003533B2"/>
    <w:rsid w:val="00361888"/>
    <w:rsid w:val="00380E2B"/>
    <w:rsid w:val="00382DD9"/>
    <w:rsid w:val="003835A8"/>
    <w:rsid w:val="00383FEE"/>
    <w:rsid w:val="0038524F"/>
    <w:rsid w:val="0038744F"/>
    <w:rsid w:val="00395204"/>
    <w:rsid w:val="003A165A"/>
    <w:rsid w:val="003A3CD8"/>
    <w:rsid w:val="003A569B"/>
    <w:rsid w:val="003B4231"/>
    <w:rsid w:val="003C1EF7"/>
    <w:rsid w:val="003C33CC"/>
    <w:rsid w:val="003D1653"/>
    <w:rsid w:val="003D5028"/>
    <w:rsid w:val="003E0AEF"/>
    <w:rsid w:val="003E25AE"/>
    <w:rsid w:val="003F0C7C"/>
    <w:rsid w:val="003F3ADF"/>
    <w:rsid w:val="003F7602"/>
    <w:rsid w:val="00404BC8"/>
    <w:rsid w:val="00417078"/>
    <w:rsid w:val="00420618"/>
    <w:rsid w:val="00423AF7"/>
    <w:rsid w:val="004347B9"/>
    <w:rsid w:val="004366F6"/>
    <w:rsid w:val="00446C59"/>
    <w:rsid w:val="004647FB"/>
    <w:rsid w:val="0048504A"/>
    <w:rsid w:val="00492BD4"/>
    <w:rsid w:val="00492F94"/>
    <w:rsid w:val="0049469B"/>
    <w:rsid w:val="004A48CD"/>
    <w:rsid w:val="004A729E"/>
    <w:rsid w:val="004B1FD1"/>
    <w:rsid w:val="004B2060"/>
    <w:rsid w:val="004C302B"/>
    <w:rsid w:val="004C408A"/>
    <w:rsid w:val="004D3182"/>
    <w:rsid w:val="004D58E9"/>
    <w:rsid w:val="004E76A4"/>
    <w:rsid w:val="004F4A7D"/>
    <w:rsid w:val="00502C57"/>
    <w:rsid w:val="005036A8"/>
    <w:rsid w:val="00511556"/>
    <w:rsid w:val="005145CA"/>
    <w:rsid w:val="00517FC5"/>
    <w:rsid w:val="00521F5B"/>
    <w:rsid w:val="00522D80"/>
    <w:rsid w:val="005308C1"/>
    <w:rsid w:val="0053142D"/>
    <w:rsid w:val="00534404"/>
    <w:rsid w:val="00537915"/>
    <w:rsid w:val="005427B2"/>
    <w:rsid w:val="00544ABC"/>
    <w:rsid w:val="00550775"/>
    <w:rsid w:val="00551A30"/>
    <w:rsid w:val="00557475"/>
    <w:rsid w:val="00560A42"/>
    <w:rsid w:val="00564736"/>
    <w:rsid w:val="0057311D"/>
    <w:rsid w:val="005751B6"/>
    <w:rsid w:val="00580C60"/>
    <w:rsid w:val="0058167F"/>
    <w:rsid w:val="005846D7"/>
    <w:rsid w:val="005856B7"/>
    <w:rsid w:val="00587B8A"/>
    <w:rsid w:val="005942FF"/>
    <w:rsid w:val="005A1369"/>
    <w:rsid w:val="005A39B9"/>
    <w:rsid w:val="005B1EFF"/>
    <w:rsid w:val="005C526F"/>
    <w:rsid w:val="005C6F9C"/>
    <w:rsid w:val="005C75E7"/>
    <w:rsid w:val="005D138B"/>
    <w:rsid w:val="005D52E2"/>
    <w:rsid w:val="005D695D"/>
    <w:rsid w:val="005D7924"/>
    <w:rsid w:val="005E2F0B"/>
    <w:rsid w:val="005E4208"/>
    <w:rsid w:val="005E45DB"/>
    <w:rsid w:val="005E6999"/>
    <w:rsid w:val="005F0DA5"/>
    <w:rsid w:val="005F7C6A"/>
    <w:rsid w:val="00607D87"/>
    <w:rsid w:val="00613797"/>
    <w:rsid w:val="00617BE0"/>
    <w:rsid w:val="00630077"/>
    <w:rsid w:val="006306B2"/>
    <w:rsid w:val="00631199"/>
    <w:rsid w:val="00643760"/>
    <w:rsid w:val="00644C31"/>
    <w:rsid w:val="006457C4"/>
    <w:rsid w:val="00656C61"/>
    <w:rsid w:val="00664B3F"/>
    <w:rsid w:val="006659F3"/>
    <w:rsid w:val="006704F0"/>
    <w:rsid w:val="00673830"/>
    <w:rsid w:val="006768AC"/>
    <w:rsid w:val="006808A5"/>
    <w:rsid w:val="00680E54"/>
    <w:rsid w:val="0068233F"/>
    <w:rsid w:val="00686289"/>
    <w:rsid w:val="0068656C"/>
    <w:rsid w:val="00695C33"/>
    <w:rsid w:val="006965DC"/>
    <w:rsid w:val="006B049D"/>
    <w:rsid w:val="006B40E2"/>
    <w:rsid w:val="006B7DBF"/>
    <w:rsid w:val="006D5C08"/>
    <w:rsid w:val="006D67D7"/>
    <w:rsid w:val="006D69C2"/>
    <w:rsid w:val="006E055A"/>
    <w:rsid w:val="006E33A9"/>
    <w:rsid w:val="006F12BD"/>
    <w:rsid w:val="006F1B74"/>
    <w:rsid w:val="006F35E4"/>
    <w:rsid w:val="006F4591"/>
    <w:rsid w:val="00715B88"/>
    <w:rsid w:val="00720A75"/>
    <w:rsid w:val="007218BF"/>
    <w:rsid w:val="00725DCB"/>
    <w:rsid w:val="0073071A"/>
    <w:rsid w:val="00733ED3"/>
    <w:rsid w:val="00734A74"/>
    <w:rsid w:val="0073574B"/>
    <w:rsid w:val="00737F7A"/>
    <w:rsid w:val="00747D9E"/>
    <w:rsid w:val="00752C79"/>
    <w:rsid w:val="00753361"/>
    <w:rsid w:val="00762494"/>
    <w:rsid w:val="00775460"/>
    <w:rsid w:val="00775848"/>
    <w:rsid w:val="00781333"/>
    <w:rsid w:val="007858E5"/>
    <w:rsid w:val="00786227"/>
    <w:rsid w:val="00790B45"/>
    <w:rsid w:val="00792025"/>
    <w:rsid w:val="00792EFF"/>
    <w:rsid w:val="0079706E"/>
    <w:rsid w:val="007A068F"/>
    <w:rsid w:val="007A07B2"/>
    <w:rsid w:val="007A7443"/>
    <w:rsid w:val="007B1B73"/>
    <w:rsid w:val="007B1C50"/>
    <w:rsid w:val="007B1EBA"/>
    <w:rsid w:val="007B27A2"/>
    <w:rsid w:val="007B2D37"/>
    <w:rsid w:val="007C22DA"/>
    <w:rsid w:val="007C6993"/>
    <w:rsid w:val="007C7931"/>
    <w:rsid w:val="007D2BAD"/>
    <w:rsid w:val="007D63E5"/>
    <w:rsid w:val="007E404A"/>
    <w:rsid w:val="007E40F4"/>
    <w:rsid w:val="007E7A17"/>
    <w:rsid w:val="007F16C2"/>
    <w:rsid w:val="007F765A"/>
    <w:rsid w:val="00813D6D"/>
    <w:rsid w:val="0081609A"/>
    <w:rsid w:val="00820A99"/>
    <w:rsid w:val="00821112"/>
    <w:rsid w:val="008301CA"/>
    <w:rsid w:val="008319F6"/>
    <w:rsid w:val="00831BAC"/>
    <w:rsid w:val="00831BF9"/>
    <w:rsid w:val="008331A6"/>
    <w:rsid w:val="00834937"/>
    <w:rsid w:val="008357C2"/>
    <w:rsid w:val="00836855"/>
    <w:rsid w:val="00840CE6"/>
    <w:rsid w:val="00841BF4"/>
    <w:rsid w:val="00847950"/>
    <w:rsid w:val="00850964"/>
    <w:rsid w:val="00852DDC"/>
    <w:rsid w:val="00853627"/>
    <w:rsid w:val="008559A7"/>
    <w:rsid w:val="008603FD"/>
    <w:rsid w:val="008652BB"/>
    <w:rsid w:val="00867FD1"/>
    <w:rsid w:val="0087578D"/>
    <w:rsid w:val="00880179"/>
    <w:rsid w:val="00883844"/>
    <w:rsid w:val="008863A0"/>
    <w:rsid w:val="00892694"/>
    <w:rsid w:val="00897F47"/>
    <w:rsid w:val="008B06C9"/>
    <w:rsid w:val="008B2AD4"/>
    <w:rsid w:val="008C340A"/>
    <w:rsid w:val="008D1812"/>
    <w:rsid w:val="008D5E78"/>
    <w:rsid w:val="008D6169"/>
    <w:rsid w:val="008E08B4"/>
    <w:rsid w:val="008E2DAA"/>
    <w:rsid w:val="008E3197"/>
    <w:rsid w:val="008E7A22"/>
    <w:rsid w:val="008E7C04"/>
    <w:rsid w:val="008F04E7"/>
    <w:rsid w:val="008F5D6C"/>
    <w:rsid w:val="008F6A5E"/>
    <w:rsid w:val="00901D5C"/>
    <w:rsid w:val="009023B9"/>
    <w:rsid w:val="00907DFE"/>
    <w:rsid w:val="00914A60"/>
    <w:rsid w:val="009150EC"/>
    <w:rsid w:val="00923CE1"/>
    <w:rsid w:val="00924F2F"/>
    <w:rsid w:val="00926F96"/>
    <w:rsid w:val="009348AC"/>
    <w:rsid w:val="00937322"/>
    <w:rsid w:val="009457BA"/>
    <w:rsid w:val="0095132F"/>
    <w:rsid w:val="009514F8"/>
    <w:rsid w:val="009517CF"/>
    <w:rsid w:val="00954505"/>
    <w:rsid w:val="00955A7B"/>
    <w:rsid w:val="00955B7F"/>
    <w:rsid w:val="009568DB"/>
    <w:rsid w:val="0096759D"/>
    <w:rsid w:val="00972308"/>
    <w:rsid w:val="009731D1"/>
    <w:rsid w:val="009733AA"/>
    <w:rsid w:val="00973A8F"/>
    <w:rsid w:val="00975ACD"/>
    <w:rsid w:val="0097761C"/>
    <w:rsid w:val="0098798E"/>
    <w:rsid w:val="00987FD1"/>
    <w:rsid w:val="00993DE3"/>
    <w:rsid w:val="00994BE5"/>
    <w:rsid w:val="009955C5"/>
    <w:rsid w:val="00995DFC"/>
    <w:rsid w:val="009A5E13"/>
    <w:rsid w:val="009A7459"/>
    <w:rsid w:val="009B04B0"/>
    <w:rsid w:val="009B2CC2"/>
    <w:rsid w:val="009B3FE3"/>
    <w:rsid w:val="009C4158"/>
    <w:rsid w:val="009C48E9"/>
    <w:rsid w:val="009C4B5F"/>
    <w:rsid w:val="009C5A92"/>
    <w:rsid w:val="009D0923"/>
    <w:rsid w:val="009D16E4"/>
    <w:rsid w:val="009D5B44"/>
    <w:rsid w:val="009D606E"/>
    <w:rsid w:val="009D6C98"/>
    <w:rsid w:val="009E0841"/>
    <w:rsid w:val="009E0CEE"/>
    <w:rsid w:val="009E1E06"/>
    <w:rsid w:val="009E3FD8"/>
    <w:rsid w:val="009E40D3"/>
    <w:rsid w:val="009E5FE3"/>
    <w:rsid w:val="00A06B5A"/>
    <w:rsid w:val="00A06BAD"/>
    <w:rsid w:val="00A07D14"/>
    <w:rsid w:val="00A113C2"/>
    <w:rsid w:val="00A11CD2"/>
    <w:rsid w:val="00A14830"/>
    <w:rsid w:val="00A313FE"/>
    <w:rsid w:val="00A437EC"/>
    <w:rsid w:val="00A4466E"/>
    <w:rsid w:val="00A4638F"/>
    <w:rsid w:val="00A56186"/>
    <w:rsid w:val="00A62980"/>
    <w:rsid w:val="00A64CCA"/>
    <w:rsid w:val="00A65C78"/>
    <w:rsid w:val="00A718D7"/>
    <w:rsid w:val="00A749AA"/>
    <w:rsid w:val="00A74F2F"/>
    <w:rsid w:val="00A92057"/>
    <w:rsid w:val="00A94591"/>
    <w:rsid w:val="00AA3B26"/>
    <w:rsid w:val="00AA4432"/>
    <w:rsid w:val="00AA63DE"/>
    <w:rsid w:val="00AA67E8"/>
    <w:rsid w:val="00AB1291"/>
    <w:rsid w:val="00AC0D6C"/>
    <w:rsid w:val="00AC3D19"/>
    <w:rsid w:val="00AC592F"/>
    <w:rsid w:val="00AD3D89"/>
    <w:rsid w:val="00AE2D35"/>
    <w:rsid w:val="00AE4D9D"/>
    <w:rsid w:val="00AF0256"/>
    <w:rsid w:val="00AF313B"/>
    <w:rsid w:val="00AF35E0"/>
    <w:rsid w:val="00B01727"/>
    <w:rsid w:val="00B11BA3"/>
    <w:rsid w:val="00B33C03"/>
    <w:rsid w:val="00B367F5"/>
    <w:rsid w:val="00B4168D"/>
    <w:rsid w:val="00B4287F"/>
    <w:rsid w:val="00B45B26"/>
    <w:rsid w:val="00B5216D"/>
    <w:rsid w:val="00B64C37"/>
    <w:rsid w:val="00B747D2"/>
    <w:rsid w:val="00B74E6E"/>
    <w:rsid w:val="00B770D4"/>
    <w:rsid w:val="00B8468D"/>
    <w:rsid w:val="00B859D7"/>
    <w:rsid w:val="00B864C4"/>
    <w:rsid w:val="00B877FF"/>
    <w:rsid w:val="00B93588"/>
    <w:rsid w:val="00B94BD3"/>
    <w:rsid w:val="00B96E90"/>
    <w:rsid w:val="00BA58D9"/>
    <w:rsid w:val="00BB06C3"/>
    <w:rsid w:val="00BB0912"/>
    <w:rsid w:val="00BB13AC"/>
    <w:rsid w:val="00BC0130"/>
    <w:rsid w:val="00BD14E7"/>
    <w:rsid w:val="00BD42BE"/>
    <w:rsid w:val="00BD691D"/>
    <w:rsid w:val="00BF2375"/>
    <w:rsid w:val="00BF3328"/>
    <w:rsid w:val="00C00541"/>
    <w:rsid w:val="00C030C2"/>
    <w:rsid w:val="00C032A2"/>
    <w:rsid w:val="00C05464"/>
    <w:rsid w:val="00C13420"/>
    <w:rsid w:val="00C20809"/>
    <w:rsid w:val="00C23A64"/>
    <w:rsid w:val="00C27327"/>
    <w:rsid w:val="00C27B9C"/>
    <w:rsid w:val="00C31007"/>
    <w:rsid w:val="00C328DC"/>
    <w:rsid w:val="00C36177"/>
    <w:rsid w:val="00C43F9F"/>
    <w:rsid w:val="00C46423"/>
    <w:rsid w:val="00C469C1"/>
    <w:rsid w:val="00C47336"/>
    <w:rsid w:val="00C51AD2"/>
    <w:rsid w:val="00C53885"/>
    <w:rsid w:val="00C5531E"/>
    <w:rsid w:val="00C62BFB"/>
    <w:rsid w:val="00C71555"/>
    <w:rsid w:val="00C722F0"/>
    <w:rsid w:val="00C80EB5"/>
    <w:rsid w:val="00C94E16"/>
    <w:rsid w:val="00C961DB"/>
    <w:rsid w:val="00CA31B7"/>
    <w:rsid w:val="00CB0735"/>
    <w:rsid w:val="00CB184D"/>
    <w:rsid w:val="00CB4E71"/>
    <w:rsid w:val="00CB792C"/>
    <w:rsid w:val="00CC070F"/>
    <w:rsid w:val="00CC2FC6"/>
    <w:rsid w:val="00CE7123"/>
    <w:rsid w:val="00CF4CAA"/>
    <w:rsid w:val="00D03BA3"/>
    <w:rsid w:val="00D06680"/>
    <w:rsid w:val="00D106B4"/>
    <w:rsid w:val="00D243F5"/>
    <w:rsid w:val="00D30FA6"/>
    <w:rsid w:val="00D3216B"/>
    <w:rsid w:val="00D37EFB"/>
    <w:rsid w:val="00D41FF6"/>
    <w:rsid w:val="00D52FA2"/>
    <w:rsid w:val="00D56461"/>
    <w:rsid w:val="00D56E72"/>
    <w:rsid w:val="00D57CFC"/>
    <w:rsid w:val="00D71C21"/>
    <w:rsid w:val="00D84B0A"/>
    <w:rsid w:val="00D859A8"/>
    <w:rsid w:val="00D85ED0"/>
    <w:rsid w:val="00D9199A"/>
    <w:rsid w:val="00D926F4"/>
    <w:rsid w:val="00D92E3C"/>
    <w:rsid w:val="00D93E5A"/>
    <w:rsid w:val="00D94E03"/>
    <w:rsid w:val="00D95557"/>
    <w:rsid w:val="00DA2E5F"/>
    <w:rsid w:val="00DA6C4F"/>
    <w:rsid w:val="00DB1583"/>
    <w:rsid w:val="00DB26E6"/>
    <w:rsid w:val="00DB4288"/>
    <w:rsid w:val="00DB4587"/>
    <w:rsid w:val="00DC0234"/>
    <w:rsid w:val="00DC24E7"/>
    <w:rsid w:val="00DC5EC2"/>
    <w:rsid w:val="00DD74BA"/>
    <w:rsid w:val="00DE108C"/>
    <w:rsid w:val="00DE7490"/>
    <w:rsid w:val="00E052C4"/>
    <w:rsid w:val="00E063F6"/>
    <w:rsid w:val="00E11F4A"/>
    <w:rsid w:val="00E13F57"/>
    <w:rsid w:val="00E21CDF"/>
    <w:rsid w:val="00E22B3C"/>
    <w:rsid w:val="00E2380E"/>
    <w:rsid w:val="00E247E4"/>
    <w:rsid w:val="00E254FC"/>
    <w:rsid w:val="00E34C13"/>
    <w:rsid w:val="00E3636B"/>
    <w:rsid w:val="00E37F67"/>
    <w:rsid w:val="00E410CB"/>
    <w:rsid w:val="00E43957"/>
    <w:rsid w:val="00E440A6"/>
    <w:rsid w:val="00E53917"/>
    <w:rsid w:val="00E56406"/>
    <w:rsid w:val="00E60AC7"/>
    <w:rsid w:val="00E6136B"/>
    <w:rsid w:val="00E65599"/>
    <w:rsid w:val="00E825E1"/>
    <w:rsid w:val="00E86E54"/>
    <w:rsid w:val="00E91CEF"/>
    <w:rsid w:val="00EA49C3"/>
    <w:rsid w:val="00EA7CBA"/>
    <w:rsid w:val="00EE2582"/>
    <w:rsid w:val="00EE489C"/>
    <w:rsid w:val="00EF33F2"/>
    <w:rsid w:val="00F00092"/>
    <w:rsid w:val="00F0730B"/>
    <w:rsid w:val="00F212F9"/>
    <w:rsid w:val="00F329AB"/>
    <w:rsid w:val="00F36818"/>
    <w:rsid w:val="00F36F9B"/>
    <w:rsid w:val="00F37E4F"/>
    <w:rsid w:val="00F4306A"/>
    <w:rsid w:val="00F455AD"/>
    <w:rsid w:val="00F471B2"/>
    <w:rsid w:val="00F47D80"/>
    <w:rsid w:val="00F547D6"/>
    <w:rsid w:val="00F55AD8"/>
    <w:rsid w:val="00F57F27"/>
    <w:rsid w:val="00F65B55"/>
    <w:rsid w:val="00F65ED9"/>
    <w:rsid w:val="00F7736C"/>
    <w:rsid w:val="00F84221"/>
    <w:rsid w:val="00F84874"/>
    <w:rsid w:val="00F853A2"/>
    <w:rsid w:val="00F926E8"/>
    <w:rsid w:val="00F936BA"/>
    <w:rsid w:val="00F95288"/>
    <w:rsid w:val="00F96E90"/>
    <w:rsid w:val="00FA0D2C"/>
    <w:rsid w:val="00FA1551"/>
    <w:rsid w:val="00FA33CC"/>
    <w:rsid w:val="00FA558A"/>
    <w:rsid w:val="00FA67B5"/>
    <w:rsid w:val="00FA7395"/>
    <w:rsid w:val="00FC1185"/>
    <w:rsid w:val="00FC35C1"/>
    <w:rsid w:val="00FD1F9E"/>
    <w:rsid w:val="00FD21C7"/>
    <w:rsid w:val="00FE0C6E"/>
    <w:rsid w:val="00FE4DFB"/>
    <w:rsid w:val="00FF6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CB63A"/>
  <w15:chartTrackingRefBased/>
  <w15:docId w15:val="{F430113B-AF43-444A-B261-AA79C869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42FF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AkapitStandardowyRyczat"/>
    <w:next w:val="Normalny"/>
    <w:link w:val="Nagwek1Znak"/>
    <w:uiPriority w:val="9"/>
    <w:qFormat/>
    <w:rsid w:val="005942FF"/>
    <w:pPr>
      <w:jc w:val="center"/>
      <w:outlineLvl w:val="0"/>
    </w:pPr>
    <w:rPr>
      <w:rFonts w:asciiTheme="minorHAnsi" w:hAnsiTheme="minorHAnsi" w:cstheme="minorHAnsi"/>
      <w:b/>
      <w:sz w:val="32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4C37"/>
    <w:pPr>
      <w:keepNext/>
      <w:keepLines/>
      <w:spacing w:before="40" w:after="0"/>
      <w:outlineLvl w:val="1"/>
    </w:pPr>
    <w:rPr>
      <w:rFonts w:asciiTheme="minorHAnsi" w:eastAsiaTheme="majorEastAsia" w:hAnsiTheme="minorHAnsi" w:cstheme="majorBidi"/>
      <w:b/>
      <w:color w:val="000000" w:themeColor="text1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091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StandardowyRyczat">
    <w:name w:val="Akapit Standardowy Ryczałt"/>
    <w:basedOn w:val="Normalny"/>
    <w:link w:val="AkapitStandardowyRyczatZnak"/>
    <w:qFormat/>
    <w:rsid w:val="00BB0912"/>
    <w:pPr>
      <w:spacing w:before="240" w:after="120" w:line="240" w:lineRule="auto"/>
      <w:jc w:val="both"/>
    </w:pPr>
  </w:style>
  <w:style w:type="character" w:customStyle="1" w:styleId="AkapitStandardowyRyczatZnak">
    <w:name w:val="Akapit Standardowy Ryczałt Znak"/>
    <w:basedOn w:val="Domylnaczcionkaakapitu"/>
    <w:link w:val="AkapitStandardowyRyczat"/>
    <w:rsid w:val="00BB0912"/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B0912"/>
    <w:pPr>
      <w:suppressAutoHyphens/>
      <w:spacing w:after="0" w:line="240" w:lineRule="auto"/>
    </w:pPr>
    <w:rPr>
      <w:rFonts w:ascii="Times New Roman" w:eastAsia="Batang" w:hAnsi="Times New Roman"/>
      <w:sz w:val="20"/>
      <w:szCs w:val="20"/>
      <w:lang w:eastAsia="ko-KR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B0912"/>
    <w:rPr>
      <w:rFonts w:ascii="Times New Roman" w:eastAsia="Batang" w:hAnsi="Times New Roman" w:cs="Times New Roman"/>
      <w:sz w:val="20"/>
      <w:szCs w:val="20"/>
      <w:lang w:eastAsia="ko-KR"/>
    </w:rPr>
  </w:style>
  <w:style w:type="character" w:styleId="Odwoanieprzypisudolnego">
    <w:name w:val="footnote reference"/>
    <w:uiPriority w:val="99"/>
    <w:unhideWhenUsed/>
    <w:rsid w:val="00BB0912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BB09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0912"/>
    <w:rPr>
      <w:rFonts w:ascii="Calibri" w:eastAsia="Times New Roman" w:hAnsi="Calibri" w:cs="Times New Roman"/>
      <w:lang w:eastAsia="pl-PL"/>
    </w:rPr>
  </w:style>
  <w:style w:type="paragraph" w:customStyle="1" w:styleId="Paragraf">
    <w:name w:val="Paragraf"/>
    <w:basedOn w:val="Normalny"/>
    <w:qFormat/>
    <w:rsid w:val="00BB0912"/>
    <w:pPr>
      <w:numPr>
        <w:numId w:val="2"/>
      </w:numPr>
      <w:spacing w:before="240" w:after="120" w:line="240" w:lineRule="auto"/>
      <w:jc w:val="center"/>
    </w:pPr>
    <w:rPr>
      <w:rFonts w:ascii="Times New Roman" w:hAnsi="Times New Roman"/>
      <w:b/>
      <w:sz w:val="26"/>
      <w:szCs w:val="20"/>
    </w:rPr>
  </w:style>
  <w:style w:type="paragraph" w:customStyle="1" w:styleId="Ustp0">
    <w:name w:val="Ustęp0"/>
    <w:basedOn w:val="Normalny"/>
    <w:qFormat/>
    <w:rsid w:val="00BB0912"/>
    <w:pPr>
      <w:numPr>
        <w:ilvl w:val="1"/>
        <w:numId w:val="2"/>
      </w:numPr>
      <w:spacing w:before="60"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Ustp">
    <w:name w:val="Ustęp"/>
    <w:basedOn w:val="Normalny"/>
    <w:qFormat/>
    <w:rsid w:val="00BB0912"/>
    <w:pPr>
      <w:numPr>
        <w:ilvl w:val="2"/>
        <w:numId w:val="2"/>
      </w:numPr>
      <w:spacing w:before="60"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Punkt">
    <w:name w:val="Punkt"/>
    <w:basedOn w:val="Normalny"/>
    <w:qFormat/>
    <w:rsid w:val="00BB0912"/>
    <w:pPr>
      <w:numPr>
        <w:ilvl w:val="3"/>
        <w:numId w:val="2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Litera">
    <w:name w:val="Litera"/>
    <w:basedOn w:val="Normalny"/>
    <w:qFormat/>
    <w:rsid w:val="00BB0912"/>
    <w:pPr>
      <w:numPr>
        <w:ilvl w:val="5"/>
        <w:numId w:val="2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Zdanie">
    <w:name w:val="Zdanie"/>
    <w:basedOn w:val="Normalny"/>
    <w:qFormat/>
    <w:rsid w:val="00BB0912"/>
    <w:pPr>
      <w:numPr>
        <w:ilvl w:val="7"/>
        <w:numId w:val="2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2E2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6E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96E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96E90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6E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6E90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B4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B45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B45"/>
    <w:rPr>
      <w:vertAlign w:val="superscript"/>
    </w:rPr>
  </w:style>
  <w:style w:type="paragraph" w:styleId="Akapitzlist">
    <w:name w:val="List Paragraph"/>
    <w:basedOn w:val="Normalny"/>
    <w:uiPriority w:val="34"/>
    <w:qFormat/>
    <w:rsid w:val="008757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Poprawka">
    <w:name w:val="Revision"/>
    <w:hidden/>
    <w:uiPriority w:val="99"/>
    <w:semiHidden/>
    <w:rsid w:val="0048504A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85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04A"/>
    <w:rPr>
      <w:rFonts w:ascii="Calibri" w:eastAsia="Times New Roman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48504A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504A"/>
    <w:rPr>
      <w:color w:val="954F72"/>
      <w:u w:val="single"/>
    </w:rPr>
  </w:style>
  <w:style w:type="paragraph" w:customStyle="1" w:styleId="xl67">
    <w:name w:val="xl67"/>
    <w:basedOn w:val="Normalny"/>
    <w:rsid w:val="0048504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7D31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5">
    <w:name w:val="xl75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6">
    <w:name w:val="xl76"/>
    <w:basedOn w:val="Normalny"/>
    <w:rsid w:val="004850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ny"/>
    <w:rsid w:val="0048504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8">
    <w:name w:val="xl78"/>
    <w:basedOn w:val="Normalny"/>
    <w:rsid w:val="0048504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9">
    <w:name w:val="xl79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80">
    <w:name w:val="xl80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1">
    <w:name w:val="xl81"/>
    <w:basedOn w:val="Normalny"/>
    <w:rsid w:val="0048504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2">
    <w:name w:val="xl82"/>
    <w:basedOn w:val="Normalny"/>
    <w:rsid w:val="0048504A"/>
    <w:pPr>
      <w:pBdr>
        <w:left w:val="single" w:sz="4" w:space="0" w:color="auto"/>
        <w:bottom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3">
    <w:name w:val="xl83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84">
    <w:name w:val="xl84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color w:val="FF0000"/>
      <w:sz w:val="24"/>
      <w:szCs w:val="24"/>
    </w:rPr>
  </w:style>
  <w:style w:type="paragraph" w:customStyle="1" w:styleId="xl85">
    <w:name w:val="xl85"/>
    <w:basedOn w:val="Normalny"/>
    <w:rsid w:val="004850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basedOn w:val="AkapitStandardowyRyczat"/>
    <w:rsid w:val="005942FF"/>
    <w:rPr>
      <w:rFonts w:asciiTheme="minorHAnsi" w:hAnsiTheme="minorHAnsi" w:cstheme="minorHAnsi"/>
      <w:sz w:val="24"/>
      <w:szCs w:val="24"/>
    </w:rPr>
  </w:style>
  <w:style w:type="paragraph" w:customStyle="1" w:styleId="CZWSPPKTczwsplnapunktw">
    <w:name w:val="CZ_WSP_PKT – część wspólna punktów"/>
    <w:basedOn w:val="Normalny"/>
    <w:next w:val="Normalny"/>
    <w:uiPriority w:val="16"/>
    <w:qFormat/>
    <w:rsid w:val="00FD1F9E"/>
    <w:pPr>
      <w:spacing w:after="0" w:line="360" w:lineRule="auto"/>
      <w:jc w:val="both"/>
    </w:pPr>
    <w:rPr>
      <w:rFonts w:ascii="Times" w:eastAsiaTheme="minorEastAsia" w:hAnsi="Times" w:cs="Arial"/>
      <w:bCs/>
      <w:sz w:val="24"/>
      <w:szCs w:val="20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5942FF"/>
    <w:rPr>
      <w:rFonts w:eastAsia="Times New Roman" w:cstheme="minorHAnsi"/>
      <w:b/>
      <w:sz w:val="32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C33CC"/>
    <w:pPr>
      <w:keepNext/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704F0"/>
    <w:pPr>
      <w:tabs>
        <w:tab w:val="right" w:leader="dot" w:pos="9062"/>
      </w:tabs>
      <w:spacing w:after="100"/>
      <w:jc w:val="both"/>
    </w:pPr>
    <w:rPr>
      <w:b/>
      <w:bCs/>
      <w:noProof/>
    </w:rPr>
  </w:style>
  <w:style w:type="paragraph" w:customStyle="1" w:styleId="xl65">
    <w:name w:val="xl65"/>
    <w:basedOn w:val="Normalny"/>
    <w:rsid w:val="009348A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ny"/>
    <w:rsid w:val="0093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9D0923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D0923"/>
    <w:rPr>
      <w:rFonts w:eastAsiaTheme="minorEastAsia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4C37"/>
    <w:rPr>
      <w:rFonts w:eastAsiaTheme="majorEastAsia" w:cstheme="majorBidi"/>
      <w:b/>
      <w:color w:val="000000" w:themeColor="text1"/>
      <w:sz w:val="28"/>
      <w:szCs w:val="26"/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B64C37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612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25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0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0931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9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8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7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40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853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4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62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2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6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48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0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F581C239A664E04916EC05535DED6F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03FD0C16-60CB-4D94-A57E-9BCC16313E3B}"/>
      </w:docPartPr>
      <w:docPartBody>
        <w:p w:rsidR="005132A7" w:rsidRDefault="006E5918" w:rsidP="006E5918">
          <w:pPr>
            <w:pStyle w:val="FF581C239A664E04916EC05535DED6F8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918"/>
    <w:rsid w:val="0005475A"/>
    <w:rsid w:val="004347B9"/>
    <w:rsid w:val="00511556"/>
    <w:rsid w:val="005132A7"/>
    <w:rsid w:val="005C6F9C"/>
    <w:rsid w:val="00613797"/>
    <w:rsid w:val="006E4589"/>
    <w:rsid w:val="006E5918"/>
    <w:rsid w:val="00707C6E"/>
    <w:rsid w:val="0085165C"/>
    <w:rsid w:val="0089088E"/>
    <w:rsid w:val="008B06C9"/>
    <w:rsid w:val="00937322"/>
    <w:rsid w:val="00B01727"/>
    <w:rsid w:val="00C469C1"/>
    <w:rsid w:val="00CB7A96"/>
    <w:rsid w:val="00D675E3"/>
    <w:rsid w:val="00E075AB"/>
    <w:rsid w:val="00EB5653"/>
    <w:rsid w:val="00EC6BCD"/>
    <w:rsid w:val="00F8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F581C239A664E04916EC05535DED6F8">
    <w:name w:val="FF581C239A664E04916EC05535DED6F8"/>
    <w:rsid w:val="006E5918"/>
  </w:style>
  <w:style w:type="paragraph" w:customStyle="1" w:styleId="3AD1E6C041DE4F32859A83F9F73DF3B7">
    <w:name w:val="3AD1E6C041DE4F32859A83F9F73DF3B7"/>
    <w:rsid w:val="006E59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7EC52313D73C4C89F2F577653D426F" ma:contentTypeVersion="12" ma:contentTypeDescription="Utwórz nowy dokument." ma:contentTypeScope="" ma:versionID="96e02b0b367e8203e2f8ea2a949fda13">
  <xsd:schema xmlns:xsd="http://www.w3.org/2001/XMLSchema" xmlns:xs="http://www.w3.org/2001/XMLSchema" xmlns:p="http://schemas.microsoft.com/office/2006/metadata/properties" xmlns:ns3="b8f5b921-71c1-423b-9ec9-1f24f3672a49" xmlns:ns4="e0f2f53b-0fcc-47a3-9084-6cf0afe85959" targetNamespace="http://schemas.microsoft.com/office/2006/metadata/properties" ma:root="true" ma:fieldsID="1fe49ff148ae2ebcee1e72bb71005709" ns3:_="" ns4:_="">
    <xsd:import namespace="b8f5b921-71c1-423b-9ec9-1f24f3672a49"/>
    <xsd:import namespace="e0f2f53b-0fcc-47a3-9084-6cf0afe859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5b921-71c1-423b-9ec9-1f24f3672a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2f53b-0fcc-47a3-9084-6cf0afe85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428A5F-7505-4D6F-B8A9-F02AC6CE4A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5b921-71c1-423b-9ec9-1f24f3672a49"/>
    <ds:schemaRef ds:uri="e0f2f53b-0fcc-47a3-9084-6cf0afe859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799B14-1179-4E89-8A6D-5391F0AAA9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006691-E5BB-48E5-9C9F-5E8E5ACEE9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1E94B6-5739-431B-9178-154225A11D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SPOSÓB USTALANIA WYSOKOŚCI DOSTĘPNYCH ŚRODKÓW PRZEZNACZONYCH NA REALIZACJĘ LSR</vt:lpstr>
    </vt:vector>
  </TitlesOfParts>
  <Company>Ministerstwo Rolnictwa i Rozwoju Wsi</Company>
  <LinksUpToDate>false</LinksUpToDate>
  <CharactersWithSpaces>5239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SPOSÓB USTALANIA WYSOKOŚCI DOSTĘPNYCH ŚRODKÓW PRZEZNACZONYCH NA REALIZACJĘ LSR</dc:title>
  <dc:subject/>
  <dc:creator>Warszawa, marzec 2026 r.</dc:creator>
  <cp:keywords/>
  <dc:description/>
  <cp:lastModifiedBy>Rasiński Mariusz</cp:lastModifiedBy>
  <cp:revision>4</cp:revision>
  <cp:lastPrinted>2022-09-13T10:21:00Z</cp:lastPrinted>
  <dcterms:created xsi:type="dcterms:W3CDTF">2026-03-23T12:02:00Z</dcterms:created>
  <dcterms:modified xsi:type="dcterms:W3CDTF">2026-03-23T14:32:00Z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0x010100EC7EC52313D73C4C89F2F577653D426F</vt:lpwstr>
  </property>
</Properties>
</file>