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4F4" w:rsidRPr="00443ECB" w:rsidRDefault="001F34F4" w:rsidP="001668D6">
      <w:pPr>
        <w:pStyle w:val="Normal0"/>
        <w:spacing w:line="276" w:lineRule="auto"/>
        <w:ind w:left="4111" w:firstLine="709"/>
        <w:jc w:val="both"/>
        <w:rPr>
          <w:rFonts w:cs="Arial"/>
          <w:szCs w:val="24"/>
        </w:rPr>
      </w:pPr>
      <w:r w:rsidRPr="00443ECB">
        <w:rPr>
          <w:rFonts w:cs="Arial"/>
          <w:szCs w:val="24"/>
        </w:rPr>
        <w:t>Załącznik</w:t>
      </w:r>
      <w:r w:rsidR="00BB0F5A">
        <w:rPr>
          <w:rFonts w:cs="Arial"/>
          <w:szCs w:val="24"/>
        </w:rPr>
        <w:t xml:space="preserve"> </w:t>
      </w:r>
      <w:r w:rsidRPr="00443ECB">
        <w:rPr>
          <w:rFonts w:cs="Arial"/>
          <w:szCs w:val="24"/>
        </w:rPr>
        <w:t xml:space="preserve">do uchwały Nr </w:t>
      </w:r>
      <w:r w:rsidR="005265D6">
        <w:rPr>
          <w:rFonts w:cs="Arial"/>
          <w:szCs w:val="24"/>
        </w:rPr>
        <w:t>444/23</w:t>
      </w:r>
    </w:p>
    <w:p w:rsidR="001F34F4" w:rsidRPr="00443ECB" w:rsidRDefault="001F34F4" w:rsidP="00922C38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Zarządu Województwa Łódzkiego </w:t>
      </w:r>
    </w:p>
    <w:p w:rsidR="001F34F4" w:rsidRPr="00443ECB" w:rsidRDefault="001F34F4" w:rsidP="00922C38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 dnia </w:t>
      </w:r>
      <w:r w:rsidR="005265D6">
        <w:rPr>
          <w:rFonts w:ascii="Arial" w:hAnsi="Arial" w:cs="Arial"/>
          <w:sz w:val="24"/>
          <w:szCs w:val="24"/>
        </w:rPr>
        <w:t xml:space="preserve">30 </w:t>
      </w:r>
      <w:bookmarkStart w:id="0" w:name="_GoBack"/>
      <w:bookmarkEnd w:id="0"/>
      <w:r w:rsidR="005265D6">
        <w:rPr>
          <w:rFonts w:ascii="Arial" w:hAnsi="Arial" w:cs="Arial"/>
          <w:sz w:val="24"/>
          <w:szCs w:val="24"/>
        </w:rPr>
        <w:t>maja</w:t>
      </w:r>
      <w:r w:rsidRPr="00443ECB">
        <w:rPr>
          <w:rFonts w:ascii="Arial" w:hAnsi="Arial" w:cs="Arial"/>
          <w:sz w:val="24"/>
          <w:szCs w:val="24"/>
        </w:rPr>
        <w:t xml:space="preserve"> 202</w:t>
      </w:r>
      <w:r w:rsidR="001668D6">
        <w:rPr>
          <w:rFonts w:ascii="Arial" w:hAnsi="Arial" w:cs="Arial"/>
          <w:sz w:val="24"/>
          <w:szCs w:val="24"/>
        </w:rPr>
        <w:t>3</w:t>
      </w:r>
      <w:r w:rsidRPr="00443ECB">
        <w:rPr>
          <w:rFonts w:ascii="Arial" w:hAnsi="Arial" w:cs="Arial"/>
          <w:sz w:val="24"/>
          <w:szCs w:val="24"/>
        </w:rPr>
        <w:t xml:space="preserve"> r</w:t>
      </w:r>
      <w:r w:rsidR="003A4DE3">
        <w:rPr>
          <w:rFonts w:ascii="Arial" w:hAnsi="Arial" w:cs="Arial"/>
          <w:sz w:val="24"/>
          <w:szCs w:val="24"/>
        </w:rPr>
        <w:t>.</w:t>
      </w:r>
    </w:p>
    <w:p w:rsidR="00F25B29" w:rsidRDefault="00F25B29" w:rsidP="001F34F4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b/>
          <w:bCs/>
          <w:sz w:val="24"/>
          <w:szCs w:val="24"/>
        </w:rPr>
        <w:t>Ogłoszenie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pStyle w:val="Nagwek3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Na podstawie art. 13 ust. 1 ustawy z dnia 24 kwietnia 2003 r. o działalności</w:t>
      </w:r>
      <w:r w:rsidR="00F25B29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pożytku publicznego i o wolontariacie </w:t>
      </w:r>
      <w:r w:rsidR="00813AA4" w:rsidRPr="00813AA4">
        <w:rPr>
          <w:rFonts w:ascii="Arial" w:hAnsi="Arial" w:cs="Arial"/>
          <w:sz w:val="24"/>
          <w:szCs w:val="24"/>
        </w:rPr>
        <w:t>(</w:t>
      </w:r>
      <w:r w:rsidR="009F5993" w:rsidRPr="009F5993">
        <w:rPr>
          <w:rFonts w:ascii="Arial" w:hAnsi="Arial" w:cs="Arial"/>
          <w:sz w:val="24"/>
          <w:szCs w:val="24"/>
        </w:rPr>
        <w:t>Dz. U. z 2023 r. poz. 571</w:t>
      </w:r>
      <w:r w:rsidR="00813AA4" w:rsidRPr="00813AA4">
        <w:rPr>
          <w:rFonts w:ascii="Arial" w:hAnsi="Arial" w:cs="Arial"/>
          <w:sz w:val="24"/>
          <w:szCs w:val="24"/>
        </w:rPr>
        <w:t>)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b/>
          <w:bCs/>
          <w:sz w:val="24"/>
          <w:szCs w:val="24"/>
        </w:rPr>
        <w:t>Zarząd Województwa Łódzkiego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b/>
          <w:bCs/>
          <w:sz w:val="24"/>
          <w:szCs w:val="24"/>
        </w:rPr>
        <w:t xml:space="preserve">ogłasza </w:t>
      </w:r>
      <w:r w:rsidR="00780156">
        <w:rPr>
          <w:rFonts w:ascii="Arial" w:hAnsi="Arial" w:cs="Arial"/>
          <w:b/>
          <w:bCs/>
          <w:sz w:val="24"/>
          <w:szCs w:val="24"/>
        </w:rPr>
        <w:t>drugi</w:t>
      </w:r>
      <w:r w:rsidRPr="00443ECB">
        <w:rPr>
          <w:rFonts w:ascii="Arial" w:hAnsi="Arial" w:cs="Arial"/>
          <w:b/>
          <w:bCs/>
          <w:sz w:val="24"/>
          <w:szCs w:val="24"/>
        </w:rPr>
        <w:t xml:space="preserve"> otwarty konkurs ofert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dla organizacji pozarządowych oraz innych podmiotów wymienionych w art. 3 ust. 3 ustawy z dnia 24 kwietnia 2003 r. o działalności pożytku publicznego i o wolontariacie, na wsparcie realizacji zada</w:t>
      </w:r>
      <w:r w:rsidR="007A5DC3">
        <w:rPr>
          <w:rFonts w:ascii="Arial" w:hAnsi="Arial" w:cs="Arial"/>
          <w:sz w:val="24"/>
          <w:szCs w:val="24"/>
        </w:rPr>
        <w:t>nia</w:t>
      </w:r>
      <w:r w:rsidRPr="00443ECB">
        <w:rPr>
          <w:rFonts w:ascii="Arial" w:hAnsi="Arial" w:cs="Arial"/>
          <w:sz w:val="24"/>
          <w:szCs w:val="24"/>
        </w:rPr>
        <w:t xml:space="preserve"> publiczn</w:t>
      </w:r>
      <w:r w:rsidR="007A5DC3">
        <w:rPr>
          <w:rFonts w:ascii="Arial" w:hAnsi="Arial" w:cs="Arial"/>
          <w:sz w:val="24"/>
          <w:szCs w:val="24"/>
        </w:rPr>
        <w:t>ego</w:t>
      </w:r>
      <w:r w:rsidRPr="00443ECB">
        <w:rPr>
          <w:rFonts w:ascii="Arial" w:hAnsi="Arial" w:cs="Arial"/>
          <w:sz w:val="24"/>
          <w:szCs w:val="24"/>
        </w:rPr>
        <w:t xml:space="preserve"> Województwa Łódzkiego. 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Metryka konkursu: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55"/>
      </w:tblGrid>
      <w:tr w:rsidR="001F34F4" w:rsidRPr="00443ECB" w:rsidTr="00431574">
        <w:tc>
          <w:tcPr>
            <w:tcW w:w="4106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Rodzaj zadania: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1F34F4" w:rsidRPr="00443ECB" w:rsidRDefault="00E00AFD" w:rsidP="00E00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AFD">
              <w:rPr>
                <w:rFonts w:ascii="Arial" w:hAnsi="Arial" w:cs="Arial"/>
                <w:bCs/>
                <w:sz w:val="24"/>
                <w:szCs w:val="24"/>
              </w:rPr>
              <w:t>nauk</w:t>
            </w:r>
            <w:r>
              <w:rPr>
                <w:rFonts w:ascii="Arial" w:hAnsi="Arial" w:cs="Arial"/>
                <w:bCs/>
                <w:sz w:val="24"/>
                <w:szCs w:val="24"/>
              </w:rPr>
              <w:t>a, szkolnictwo wyższe, edukacja, oświata</w:t>
            </w:r>
            <w:r w:rsidRPr="00E00A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5E0992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>
              <w:rPr>
                <w:rFonts w:ascii="Arial" w:hAnsi="Arial" w:cs="Arial"/>
                <w:bCs/>
                <w:sz w:val="24"/>
                <w:szCs w:val="24"/>
              </w:rPr>
              <w:t>wychowanie</w:t>
            </w:r>
          </w:p>
        </w:tc>
      </w:tr>
      <w:tr w:rsidR="001F34F4" w:rsidRPr="00443ECB" w:rsidTr="00431574">
        <w:tc>
          <w:tcPr>
            <w:tcW w:w="4106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Forma realizacji zadania: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wsparcie</w:t>
            </w:r>
          </w:p>
        </w:tc>
      </w:tr>
      <w:tr w:rsidR="001F34F4" w:rsidRPr="00443ECB" w:rsidTr="00431574">
        <w:tc>
          <w:tcPr>
            <w:tcW w:w="4106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Okres realizacji zadania: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1F34F4" w:rsidRPr="00443ECB" w:rsidRDefault="00F25B29" w:rsidP="004D1C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5DC3">
              <w:rPr>
                <w:rFonts w:ascii="Arial" w:hAnsi="Arial" w:cs="Arial"/>
                <w:sz w:val="24"/>
                <w:szCs w:val="24"/>
              </w:rPr>
              <w:t>01</w:t>
            </w:r>
            <w:r w:rsidR="00E00AFD" w:rsidRPr="007A5DC3">
              <w:rPr>
                <w:rFonts w:ascii="Arial" w:hAnsi="Arial" w:cs="Arial"/>
                <w:sz w:val="24"/>
                <w:szCs w:val="24"/>
              </w:rPr>
              <w:t>.</w:t>
            </w:r>
            <w:r w:rsidR="00C06669">
              <w:rPr>
                <w:rFonts w:ascii="Arial" w:hAnsi="Arial" w:cs="Arial"/>
                <w:sz w:val="24"/>
                <w:szCs w:val="24"/>
              </w:rPr>
              <w:t>10</w:t>
            </w:r>
            <w:r w:rsidR="001F34F4" w:rsidRPr="007A5DC3">
              <w:rPr>
                <w:rFonts w:ascii="Arial" w:hAnsi="Arial" w:cs="Arial"/>
                <w:sz w:val="24"/>
                <w:szCs w:val="24"/>
              </w:rPr>
              <w:t>.20</w:t>
            </w:r>
            <w:r w:rsidRPr="007A5DC3">
              <w:rPr>
                <w:rFonts w:ascii="Arial" w:hAnsi="Arial" w:cs="Arial"/>
                <w:sz w:val="24"/>
                <w:szCs w:val="24"/>
              </w:rPr>
              <w:t xml:space="preserve">23 </w:t>
            </w:r>
            <w:r>
              <w:rPr>
                <w:rFonts w:ascii="Arial" w:hAnsi="Arial" w:cs="Arial"/>
                <w:sz w:val="24"/>
                <w:szCs w:val="24"/>
              </w:rPr>
              <w:t>r.</w:t>
            </w:r>
            <w:r w:rsidR="001F34F4" w:rsidRPr="00443ECB">
              <w:rPr>
                <w:rFonts w:ascii="Arial" w:hAnsi="Arial" w:cs="Arial"/>
                <w:sz w:val="24"/>
                <w:szCs w:val="24"/>
              </w:rPr>
              <w:t xml:space="preserve"> – 31.12.202</w:t>
            </w:r>
            <w:r>
              <w:rPr>
                <w:rFonts w:ascii="Arial" w:hAnsi="Arial" w:cs="Arial"/>
                <w:sz w:val="24"/>
                <w:szCs w:val="24"/>
              </w:rPr>
              <w:t>3 r.</w:t>
            </w:r>
          </w:p>
        </w:tc>
      </w:tr>
      <w:tr w:rsidR="001F34F4" w:rsidRPr="00443ECB" w:rsidTr="00431574">
        <w:tc>
          <w:tcPr>
            <w:tcW w:w="4106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Termin składania ofert: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1F34F4" w:rsidRPr="00443ECB" w:rsidRDefault="001F34F4" w:rsidP="00813A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A303C0">
              <w:rPr>
                <w:rFonts w:ascii="Arial" w:hAnsi="Arial" w:cs="Arial"/>
                <w:sz w:val="24"/>
                <w:szCs w:val="24"/>
              </w:rPr>
              <w:t>2</w:t>
            </w:r>
            <w:r w:rsidR="00B50F8C">
              <w:rPr>
                <w:rFonts w:ascii="Arial" w:hAnsi="Arial" w:cs="Arial"/>
                <w:sz w:val="24"/>
                <w:szCs w:val="24"/>
              </w:rPr>
              <w:t>3</w:t>
            </w:r>
            <w:r w:rsidRPr="00A303C0">
              <w:rPr>
                <w:rFonts w:ascii="Arial" w:hAnsi="Arial" w:cs="Arial"/>
                <w:sz w:val="24"/>
                <w:szCs w:val="24"/>
              </w:rPr>
              <w:t>.</w:t>
            </w:r>
            <w:r w:rsidR="007A5DC3" w:rsidRPr="00A303C0">
              <w:rPr>
                <w:rFonts w:ascii="Arial" w:hAnsi="Arial" w:cs="Arial"/>
                <w:sz w:val="24"/>
                <w:szCs w:val="24"/>
              </w:rPr>
              <w:t>0</w:t>
            </w:r>
            <w:r w:rsidR="00A303C0">
              <w:rPr>
                <w:rFonts w:ascii="Arial" w:hAnsi="Arial" w:cs="Arial"/>
                <w:sz w:val="24"/>
                <w:szCs w:val="24"/>
              </w:rPr>
              <w:t>6</w:t>
            </w:r>
            <w:r w:rsidRPr="00A303C0">
              <w:rPr>
                <w:rFonts w:ascii="Arial" w:hAnsi="Arial" w:cs="Arial"/>
                <w:sz w:val="24"/>
                <w:szCs w:val="24"/>
              </w:rPr>
              <w:t>.</w:t>
            </w:r>
            <w:r w:rsidRPr="00443ECB">
              <w:rPr>
                <w:rFonts w:ascii="Arial" w:hAnsi="Arial" w:cs="Arial"/>
                <w:sz w:val="24"/>
                <w:szCs w:val="24"/>
              </w:rPr>
              <w:t>202</w:t>
            </w:r>
            <w:r w:rsidR="00F25B29">
              <w:rPr>
                <w:rFonts w:ascii="Arial" w:hAnsi="Arial" w:cs="Arial"/>
                <w:sz w:val="24"/>
                <w:szCs w:val="24"/>
              </w:rPr>
              <w:t>3 r.</w:t>
            </w:r>
          </w:p>
        </w:tc>
      </w:tr>
      <w:tr w:rsidR="001F34F4" w:rsidRPr="00443ECB" w:rsidTr="00431574">
        <w:tc>
          <w:tcPr>
            <w:tcW w:w="4106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Konkurs prowadzony z</w:t>
            </w:r>
            <w:r w:rsidR="001C63AB">
              <w:rPr>
                <w:rFonts w:ascii="Arial" w:hAnsi="Arial" w:cs="Arial"/>
                <w:sz w:val="24"/>
                <w:szCs w:val="24"/>
              </w:rPr>
              <w:t> </w:t>
            </w:r>
            <w:r w:rsidRPr="00443ECB">
              <w:rPr>
                <w:rFonts w:ascii="Arial" w:hAnsi="Arial" w:cs="Arial"/>
                <w:sz w:val="24"/>
                <w:szCs w:val="24"/>
              </w:rPr>
              <w:t>wykorzystaniem</w:t>
            </w:r>
            <w:r w:rsidR="004315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3ECB">
              <w:rPr>
                <w:rFonts w:ascii="Arial" w:hAnsi="Arial" w:cs="Arial"/>
                <w:sz w:val="24"/>
                <w:szCs w:val="24"/>
              </w:rPr>
              <w:t>elektronicznego generatora wniosków: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6263E4" w:rsidRDefault="0009139B" w:rsidP="00106E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Tak, </w:t>
            </w:r>
          </w:p>
          <w:p w:rsidR="001F34F4" w:rsidRPr="00443ECB" w:rsidRDefault="00F25B29" w:rsidP="00106E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www.witkac.pl</w:t>
            </w:r>
          </w:p>
        </w:tc>
      </w:tr>
      <w:tr w:rsidR="001F34F4" w:rsidRPr="00443ECB" w:rsidTr="00431574">
        <w:tc>
          <w:tcPr>
            <w:tcW w:w="4106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 xml:space="preserve">Termin </w:t>
            </w:r>
            <w:r w:rsidR="007A5DC3">
              <w:rPr>
                <w:rFonts w:ascii="Arial" w:hAnsi="Arial" w:cs="Arial"/>
                <w:sz w:val="24"/>
                <w:szCs w:val="24"/>
              </w:rPr>
              <w:t>dokonania wyboru ofert</w:t>
            </w:r>
            <w:r w:rsidRPr="00443EC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1F34F4" w:rsidRPr="00443ECB" w:rsidRDefault="00E00AFD" w:rsidP="004D1C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F25B29" w:rsidRPr="007A5DC3">
              <w:rPr>
                <w:rFonts w:ascii="Arial" w:hAnsi="Arial" w:cs="Arial"/>
                <w:sz w:val="24"/>
                <w:szCs w:val="24"/>
              </w:rPr>
              <w:t>3</w:t>
            </w:r>
            <w:r w:rsidR="00A303C0">
              <w:rPr>
                <w:rFonts w:ascii="Arial" w:hAnsi="Arial" w:cs="Arial"/>
                <w:sz w:val="24"/>
                <w:szCs w:val="24"/>
              </w:rPr>
              <w:t>0</w:t>
            </w:r>
            <w:r w:rsidR="001F34F4" w:rsidRPr="007A5DC3">
              <w:rPr>
                <w:rFonts w:ascii="Arial" w:hAnsi="Arial" w:cs="Arial"/>
                <w:sz w:val="24"/>
                <w:szCs w:val="24"/>
              </w:rPr>
              <w:t>.0</w:t>
            </w:r>
            <w:r w:rsidR="00A303C0">
              <w:rPr>
                <w:rFonts w:ascii="Arial" w:hAnsi="Arial" w:cs="Arial"/>
                <w:sz w:val="24"/>
                <w:szCs w:val="24"/>
              </w:rPr>
              <w:t>9</w:t>
            </w:r>
            <w:r w:rsidR="001F34F4" w:rsidRPr="00443ECB">
              <w:rPr>
                <w:rFonts w:ascii="Arial" w:hAnsi="Arial" w:cs="Arial"/>
                <w:sz w:val="24"/>
                <w:szCs w:val="24"/>
              </w:rPr>
              <w:t>.202</w:t>
            </w:r>
            <w:r w:rsidR="00F25B29">
              <w:rPr>
                <w:rFonts w:ascii="Arial" w:hAnsi="Arial" w:cs="Arial"/>
                <w:sz w:val="24"/>
                <w:szCs w:val="24"/>
              </w:rPr>
              <w:t>3 r.</w:t>
            </w:r>
          </w:p>
        </w:tc>
      </w:tr>
      <w:tr w:rsidR="001C63AB" w:rsidRPr="00443ECB" w:rsidTr="00431574">
        <w:tc>
          <w:tcPr>
            <w:tcW w:w="4106" w:type="dxa"/>
            <w:shd w:val="clear" w:color="auto" w:fill="auto"/>
          </w:tcPr>
          <w:p w:rsidR="001C63AB" w:rsidRPr="001C63AB" w:rsidRDefault="001C63AB" w:rsidP="001C63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C63AB">
              <w:rPr>
                <w:rFonts w:ascii="Arial" w:hAnsi="Arial" w:cs="Arial"/>
                <w:sz w:val="24"/>
                <w:szCs w:val="24"/>
              </w:rPr>
              <w:t>Kwota środków</w:t>
            </w:r>
            <w:r w:rsidR="004315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63AB">
              <w:rPr>
                <w:rFonts w:ascii="Arial" w:hAnsi="Arial" w:cs="Arial"/>
                <w:sz w:val="24"/>
                <w:szCs w:val="24"/>
              </w:rPr>
              <w:t>przeznaczona na</w:t>
            </w:r>
          </w:p>
          <w:p w:rsidR="001C63AB" w:rsidRPr="00443ECB" w:rsidRDefault="001C63AB" w:rsidP="001C63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C63AB">
              <w:rPr>
                <w:rFonts w:ascii="Arial" w:hAnsi="Arial" w:cs="Arial"/>
                <w:sz w:val="24"/>
                <w:szCs w:val="24"/>
              </w:rPr>
              <w:t>konkurs: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1C63AB" w:rsidRDefault="00780156" w:rsidP="004D1C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C63AB">
              <w:rPr>
                <w:rFonts w:ascii="Arial" w:hAnsi="Arial" w:cs="Arial"/>
                <w:sz w:val="24"/>
                <w:szCs w:val="24"/>
              </w:rPr>
              <w:t>0 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C63AB">
              <w:rPr>
                <w:rFonts w:ascii="Arial" w:hAnsi="Arial" w:cs="Arial"/>
                <w:sz w:val="24"/>
                <w:szCs w:val="24"/>
              </w:rPr>
              <w:t>00,00 zł</w:t>
            </w:r>
          </w:p>
        </w:tc>
      </w:tr>
      <w:tr w:rsidR="001F34F4" w:rsidRPr="00443ECB" w:rsidTr="00431574">
        <w:tc>
          <w:tcPr>
            <w:tcW w:w="4106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Maksymalna kwota wnioskowanej dotacji: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1F34F4" w:rsidRPr="00443ECB" w:rsidRDefault="00697D39" w:rsidP="00106E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D7803">
              <w:rPr>
                <w:rFonts w:ascii="Arial" w:hAnsi="Arial" w:cs="Arial"/>
                <w:sz w:val="24"/>
                <w:szCs w:val="24"/>
              </w:rPr>
              <w:t>0</w:t>
            </w:r>
            <w:r w:rsidR="001C63AB">
              <w:rPr>
                <w:rFonts w:ascii="Arial" w:hAnsi="Arial" w:cs="Arial"/>
                <w:sz w:val="24"/>
                <w:szCs w:val="24"/>
              </w:rPr>
              <w:t> </w:t>
            </w:r>
            <w:r w:rsidR="001F34F4" w:rsidRPr="00BA3C20">
              <w:rPr>
                <w:rFonts w:ascii="Arial" w:hAnsi="Arial" w:cs="Arial"/>
                <w:sz w:val="24"/>
                <w:szCs w:val="24"/>
              </w:rPr>
              <w:t>000</w:t>
            </w:r>
            <w:r w:rsidR="001C63AB">
              <w:rPr>
                <w:rFonts w:ascii="Arial" w:hAnsi="Arial" w:cs="Arial"/>
                <w:sz w:val="24"/>
                <w:szCs w:val="24"/>
              </w:rPr>
              <w:t>,00</w:t>
            </w:r>
            <w:r w:rsidR="001F34F4" w:rsidRPr="00BA3C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34F4" w:rsidRPr="005A5248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1F34F4" w:rsidRPr="00443ECB" w:rsidTr="00431574">
        <w:tc>
          <w:tcPr>
            <w:tcW w:w="4106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Wymagany wkład własny: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C20">
              <w:rPr>
                <w:rFonts w:ascii="Arial" w:hAnsi="Arial" w:cs="Arial"/>
                <w:sz w:val="24"/>
                <w:szCs w:val="24"/>
              </w:rPr>
              <w:t>10%</w:t>
            </w:r>
            <w:r w:rsidRPr="00443ECB">
              <w:rPr>
                <w:rFonts w:ascii="Arial" w:hAnsi="Arial" w:cs="Arial"/>
                <w:sz w:val="24"/>
                <w:szCs w:val="24"/>
              </w:rPr>
              <w:t xml:space="preserve"> kosztów całkowitych realizacji zadania</w:t>
            </w:r>
          </w:p>
        </w:tc>
      </w:tr>
    </w:tbl>
    <w:p w:rsidR="001F34F4" w:rsidRPr="00443ECB" w:rsidRDefault="001F34F4" w:rsidP="0043157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Informacje ogólne o otwartym konkursie ofert: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I.1 Instytucja ogłaszająca otwarty konkurs ofert oraz dane kontaktowe: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Otwarty konkurs ofert ogłasza Zarząd Województwa Łódzkiego.</w:t>
      </w:r>
    </w:p>
    <w:p w:rsidR="000E6216" w:rsidRDefault="000E6216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54A00" w:rsidRDefault="001F34F4" w:rsidP="000E621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 nabór ofert oraz procedurę oceny formalnej oraz merytorycznej złożonych ofert odpowiada:</w:t>
      </w:r>
    </w:p>
    <w:p w:rsidR="007A5DC3" w:rsidRDefault="007A5DC3" w:rsidP="007A5DC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1F34F4" w:rsidRPr="00443ECB" w:rsidRDefault="001F34F4" w:rsidP="007A5DC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 xml:space="preserve">Departament </w:t>
      </w:r>
      <w:r w:rsidR="00431574">
        <w:rPr>
          <w:rFonts w:ascii="Arial" w:hAnsi="Arial" w:cs="Arial"/>
          <w:sz w:val="24"/>
          <w:szCs w:val="24"/>
        </w:rPr>
        <w:t>Sportu</w:t>
      </w:r>
      <w:r w:rsidRPr="00443ECB">
        <w:rPr>
          <w:rFonts w:ascii="Arial" w:hAnsi="Arial" w:cs="Arial"/>
          <w:sz w:val="24"/>
          <w:szCs w:val="24"/>
        </w:rPr>
        <w:t xml:space="preserve"> i Edukacji</w:t>
      </w:r>
      <w:r w:rsidR="00431574">
        <w:rPr>
          <w:rFonts w:ascii="Arial" w:hAnsi="Arial" w:cs="Arial"/>
          <w:sz w:val="24"/>
          <w:szCs w:val="24"/>
        </w:rPr>
        <w:t xml:space="preserve"> Urzędu Marszałkowskiego Województwa Łódzkiego,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Wydział </w:t>
      </w:r>
      <w:r w:rsidR="000A13F2">
        <w:rPr>
          <w:rFonts w:ascii="Arial" w:hAnsi="Arial" w:cs="Arial"/>
          <w:sz w:val="24"/>
          <w:szCs w:val="24"/>
        </w:rPr>
        <w:t>Edukacji</w:t>
      </w:r>
      <w:r w:rsidR="00780156">
        <w:rPr>
          <w:rFonts w:ascii="Arial" w:hAnsi="Arial" w:cs="Arial"/>
          <w:sz w:val="24"/>
          <w:szCs w:val="24"/>
        </w:rPr>
        <w:t xml:space="preserve"> i Projektów Edukacyjnych</w:t>
      </w:r>
      <w:r w:rsidRPr="00443ECB">
        <w:rPr>
          <w:rFonts w:ascii="Arial" w:hAnsi="Arial" w:cs="Arial"/>
          <w:sz w:val="24"/>
          <w:szCs w:val="24"/>
        </w:rPr>
        <w:t xml:space="preserve">, Wydział Ekonomiczny </w:t>
      </w:r>
    </w:p>
    <w:p w:rsidR="001F34F4" w:rsidRPr="00443ECB" w:rsidRDefault="0043157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431574">
        <w:rPr>
          <w:rFonts w:ascii="Arial" w:hAnsi="Arial" w:cs="Arial"/>
          <w:sz w:val="24"/>
          <w:szCs w:val="24"/>
        </w:rPr>
        <w:t>al. Piłsudskiego 8, 90-051 Łódź</w:t>
      </w:r>
      <w:r>
        <w:rPr>
          <w:rFonts w:ascii="Arial" w:hAnsi="Arial" w:cs="Arial"/>
          <w:sz w:val="24"/>
          <w:szCs w:val="24"/>
        </w:rPr>
        <w:t>,</w:t>
      </w:r>
      <w:r w:rsidRPr="00431574">
        <w:rPr>
          <w:rFonts w:ascii="Arial" w:hAnsi="Arial" w:cs="Arial"/>
          <w:sz w:val="24"/>
          <w:szCs w:val="24"/>
        </w:rPr>
        <w:t xml:space="preserve"> </w:t>
      </w:r>
      <w:r w:rsidR="001F34F4" w:rsidRPr="00443ECB">
        <w:rPr>
          <w:rFonts w:ascii="Arial" w:hAnsi="Arial" w:cs="Arial"/>
          <w:sz w:val="24"/>
          <w:szCs w:val="24"/>
        </w:rPr>
        <w:t xml:space="preserve">tel. </w:t>
      </w:r>
      <w:bookmarkStart w:id="1" w:name="_Hlk123737028"/>
      <w:r w:rsidR="001F34F4" w:rsidRPr="00443ECB">
        <w:rPr>
          <w:rFonts w:ascii="Arial" w:hAnsi="Arial" w:cs="Arial"/>
          <w:sz w:val="24"/>
          <w:szCs w:val="24"/>
        </w:rPr>
        <w:t xml:space="preserve">/42/ </w:t>
      </w:r>
      <w:r w:rsidR="000A13F2">
        <w:rPr>
          <w:rFonts w:ascii="Arial" w:hAnsi="Arial" w:cs="Arial"/>
          <w:sz w:val="24"/>
          <w:szCs w:val="24"/>
        </w:rPr>
        <w:t>291</w:t>
      </w:r>
      <w:r w:rsidR="001F34F4" w:rsidRPr="00443ECB">
        <w:rPr>
          <w:rFonts w:ascii="Arial" w:hAnsi="Arial" w:cs="Arial"/>
          <w:sz w:val="24"/>
          <w:szCs w:val="24"/>
        </w:rPr>
        <w:t xml:space="preserve"> </w:t>
      </w:r>
      <w:r w:rsidR="000A13F2">
        <w:rPr>
          <w:rFonts w:ascii="Arial" w:hAnsi="Arial" w:cs="Arial"/>
          <w:sz w:val="24"/>
          <w:szCs w:val="24"/>
        </w:rPr>
        <w:t>98 37</w:t>
      </w:r>
      <w:bookmarkEnd w:id="1"/>
      <w:r w:rsidR="001F34F4" w:rsidRPr="00443ECB">
        <w:rPr>
          <w:rFonts w:ascii="Arial" w:hAnsi="Arial" w:cs="Arial"/>
          <w:sz w:val="24"/>
          <w:szCs w:val="24"/>
        </w:rPr>
        <w:t xml:space="preserve">, </w:t>
      </w:r>
      <w:r w:rsidR="0009139B" w:rsidRPr="0009139B">
        <w:rPr>
          <w:rFonts w:ascii="Arial" w:hAnsi="Arial" w:cs="Arial"/>
          <w:sz w:val="24"/>
          <w:szCs w:val="24"/>
        </w:rPr>
        <w:t xml:space="preserve">/42/ 291 98 </w:t>
      </w:r>
      <w:r w:rsidR="0009139B">
        <w:rPr>
          <w:rFonts w:ascii="Arial" w:hAnsi="Arial" w:cs="Arial"/>
          <w:sz w:val="24"/>
          <w:szCs w:val="24"/>
        </w:rPr>
        <w:t xml:space="preserve">29, </w:t>
      </w:r>
      <w:r w:rsidR="001F34F4" w:rsidRPr="00443ECB">
        <w:rPr>
          <w:rFonts w:ascii="Arial" w:hAnsi="Arial" w:cs="Arial"/>
          <w:sz w:val="24"/>
          <w:szCs w:val="24"/>
        </w:rPr>
        <w:t>/42/ 291 98 54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="00E00AFD" w:rsidRPr="00CB46A1">
          <w:rPr>
            <w:rStyle w:val="Hipercze"/>
            <w:rFonts w:ascii="Arial" w:hAnsi="Arial" w:cs="Arial"/>
            <w:color w:val="auto"/>
            <w:sz w:val="24"/>
            <w:szCs w:val="24"/>
          </w:rPr>
          <w:t>aleksandra.checinska@lodzkie.pl</w:t>
        </w:r>
      </w:hyperlink>
      <w:r w:rsidRPr="00443ECB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="0009139B" w:rsidRPr="0009139B">
          <w:rPr>
            <w:rStyle w:val="Hipercze"/>
            <w:rFonts w:ascii="Arial" w:hAnsi="Arial" w:cs="Arial"/>
            <w:color w:val="auto"/>
            <w:sz w:val="24"/>
            <w:szCs w:val="24"/>
          </w:rPr>
          <w:t>anna.salska@lodzkie.pl</w:t>
        </w:r>
      </w:hyperlink>
      <w:r w:rsidR="0009139B" w:rsidRPr="0009139B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443ECB">
          <w:rPr>
            <w:rStyle w:val="Hipercze"/>
            <w:rFonts w:ascii="Arial" w:hAnsi="Arial" w:cs="Arial"/>
            <w:color w:val="auto"/>
            <w:sz w:val="24"/>
            <w:szCs w:val="24"/>
          </w:rPr>
          <w:t>monika.staniewska@lodzkie.pl</w:t>
        </w:r>
      </w:hyperlink>
      <w:r w:rsidRPr="00443ECB">
        <w:rPr>
          <w:rFonts w:ascii="Arial" w:hAnsi="Arial" w:cs="Arial"/>
          <w:sz w:val="24"/>
          <w:szCs w:val="24"/>
        </w:rPr>
        <w:t xml:space="preserve">  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I.2 Rodzaj zadania publicznego, cel jego realizacji oraz oczekiwane rezultaty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F34F4" w:rsidRPr="008D7803" w:rsidRDefault="001F34F4" w:rsidP="00CB46A1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D7803">
        <w:rPr>
          <w:rFonts w:ascii="Arial" w:hAnsi="Arial" w:cs="Arial"/>
          <w:bCs/>
          <w:sz w:val="24"/>
          <w:szCs w:val="24"/>
        </w:rPr>
        <w:t>W ramach otwartego konkursu ofert wspiera się realizację zadania publicznego z</w:t>
      </w:r>
      <w:r w:rsidR="005E0992">
        <w:rPr>
          <w:rFonts w:ascii="Arial" w:hAnsi="Arial" w:cs="Arial"/>
          <w:bCs/>
          <w:sz w:val="24"/>
          <w:szCs w:val="24"/>
        </w:rPr>
        <w:t> </w:t>
      </w:r>
      <w:r w:rsidRPr="008D7803">
        <w:rPr>
          <w:rFonts w:ascii="Arial" w:hAnsi="Arial" w:cs="Arial"/>
          <w:bCs/>
          <w:sz w:val="24"/>
          <w:szCs w:val="24"/>
        </w:rPr>
        <w:t xml:space="preserve">zakresu </w:t>
      </w:r>
      <w:r w:rsidR="00CB46A1" w:rsidRPr="008D7803">
        <w:rPr>
          <w:rFonts w:ascii="Arial" w:hAnsi="Arial" w:cs="Arial"/>
          <w:bCs/>
          <w:sz w:val="24"/>
          <w:szCs w:val="24"/>
        </w:rPr>
        <w:t>nauki, szkolnictwa wyższego, edukacji, oświaty i wychowania</w:t>
      </w:r>
      <w:r w:rsidRPr="008D7803">
        <w:rPr>
          <w:rFonts w:ascii="Arial" w:hAnsi="Arial" w:cs="Arial"/>
          <w:sz w:val="24"/>
          <w:szCs w:val="24"/>
        </w:rPr>
        <w:t>.</w:t>
      </w:r>
    </w:p>
    <w:p w:rsidR="001F34F4" w:rsidRPr="002D1EEA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F34F4" w:rsidRPr="008D7803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D7803">
        <w:rPr>
          <w:rFonts w:ascii="Arial" w:hAnsi="Arial" w:cs="Arial"/>
          <w:sz w:val="24"/>
          <w:szCs w:val="24"/>
        </w:rPr>
        <w:t xml:space="preserve">Celem zadania publicznego </w:t>
      </w:r>
      <w:r w:rsidR="00B8428B">
        <w:rPr>
          <w:rFonts w:ascii="Arial" w:hAnsi="Arial" w:cs="Arial"/>
          <w:sz w:val="24"/>
          <w:szCs w:val="24"/>
        </w:rPr>
        <w:t xml:space="preserve">jest </w:t>
      </w:r>
      <w:r w:rsidR="00B8428B" w:rsidRPr="00B8428B">
        <w:rPr>
          <w:rFonts w:ascii="Arial" w:hAnsi="Arial" w:cs="Arial"/>
          <w:sz w:val="24"/>
          <w:szCs w:val="24"/>
        </w:rPr>
        <w:t>rozwój kapitału społecznego i intelektualnego województwa łódzkiego poprzez wzbogacenie oferty edukacyjno-wychowawczej umożliwiającej kształtowanie i wzmacnianie kompetencji kluczowych zwiększających wydajność, innowacyjność i konkurencyjność mieszkańców regionu</w:t>
      </w:r>
      <w:r w:rsidRPr="008D7803">
        <w:rPr>
          <w:rFonts w:ascii="Arial" w:hAnsi="Arial" w:cs="Arial"/>
          <w:i/>
          <w:sz w:val="24"/>
          <w:szCs w:val="24"/>
        </w:rPr>
        <w:t>.</w:t>
      </w:r>
    </w:p>
    <w:p w:rsidR="001F34F4" w:rsidRPr="002D1EEA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F34F4" w:rsidRPr="008D7803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D7803">
        <w:rPr>
          <w:rFonts w:ascii="Arial" w:hAnsi="Arial" w:cs="Arial"/>
          <w:sz w:val="24"/>
          <w:szCs w:val="24"/>
        </w:rPr>
        <w:t>Zadanie publiczne, zgłaszane do otwartego konkursu ofert, będzie zrealizowane w</w:t>
      </w:r>
      <w:r w:rsidR="005E0992">
        <w:rPr>
          <w:rFonts w:ascii="Arial" w:hAnsi="Arial" w:cs="Arial"/>
          <w:sz w:val="24"/>
          <w:szCs w:val="24"/>
        </w:rPr>
        <w:t> </w:t>
      </w:r>
      <w:r w:rsidRPr="008D7803">
        <w:rPr>
          <w:rFonts w:ascii="Arial" w:hAnsi="Arial" w:cs="Arial"/>
          <w:sz w:val="24"/>
          <w:szCs w:val="24"/>
        </w:rPr>
        <w:t>szczególności poprzez:</w:t>
      </w:r>
    </w:p>
    <w:p w:rsidR="00790459" w:rsidRPr="00D97A1E" w:rsidRDefault="00B8428B" w:rsidP="00FD45D7">
      <w:pPr>
        <w:numPr>
          <w:ilvl w:val="0"/>
          <w:numId w:val="34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B8428B">
        <w:rPr>
          <w:rFonts w:ascii="Arial" w:hAnsi="Arial" w:cs="Arial"/>
          <w:sz w:val="24"/>
          <w:szCs w:val="24"/>
        </w:rPr>
        <w:t>ształtowanie umiejętności porozumiewania się w językach obcych poprzez organizowanie zajęć językowych, konkursów oraz obozów językowych i wycieczek</w:t>
      </w:r>
      <w:r w:rsidR="00790459">
        <w:rPr>
          <w:rFonts w:ascii="Arial" w:hAnsi="Arial" w:cs="Arial"/>
          <w:sz w:val="24"/>
          <w:szCs w:val="24"/>
        </w:rPr>
        <w:t>;</w:t>
      </w:r>
    </w:p>
    <w:p w:rsidR="00790459" w:rsidRPr="00B8428B" w:rsidRDefault="00B8428B" w:rsidP="00B8428B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B8428B">
        <w:rPr>
          <w:rFonts w:ascii="Arial" w:hAnsi="Arial" w:cs="Arial"/>
          <w:sz w:val="24"/>
          <w:szCs w:val="24"/>
        </w:rPr>
        <w:t>ozwijanie kompetencji kluczowych, w tym matematycznych poprzez prowadzenie zajęć promujących i kształtujących myślenie matematyczne (logiczne i przestrzenne)</w:t>
      </w:r>
      <w:r w:rsidR="00790459" w:rsidRPr="00B8428B">
        <w:rPr>
          <w:rFonts w:ascii="Arial" w:hAnsi="Arial" w:cs="Arial"/>
          <w:sz w:val="24"/>
          <w:szCs w:val="24"/>
        </w:rPr>
        <w:t>;</w:t>
      </w:r>
    </w:p>
    <w:p w:rsidR="008D7803" w:rsidRDefault="00B8428B" w:rsidP="00B8428B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B8428B">
        <w:rPr>
          <w:rFonts w:ascii="Arial" w:hAnsi="Arial" w:cs="Arial"/>
          <w:sz w:val="24"/>
          <w:szCs w:val="24"/>
        </w:rPr>
        <w:t>rganizacja działań mających na celu doskonalenie oraz promocję systemu kształcenia zawodowego poprzez rozwijanie umiejętności  zawodowych w edukacji formalnej i </w:t>
      </w:r>
      <w:proofErr w:type="spellStart"/>
      <w:r w:rsidRPr="00B8428B">
        <w:rPr>
          <w:rFonts w:ascii="Arial" w:hAnsi="Arial" w:cs="Arial"/>
          <w:sz w:val="24"/>
          <w:szCs w:val="24"/>
        </w:rPr>
        <w:t>pozaformalnej</w:t>
      </w:r>
      <w:proofErr w:type="spellEnd"/>
      <w:r w:rsidRPr="00B8428B">
        <w:rPr>
          <w:rFonts w:ascii="Arial" w:hAnsi="Arial" w:cs="Arial"/>
          <w:sz w:val="24"/>
          <w:szCs w:val="24"/>
        </w:rPr>
        <w:t>, w tym uczeniu się dorosłych</w:t>
      </w:r>
      <w:r>
        <w:rPr>
          <w:rFonts w:ascii="Arial" w:hAnsi="Arial" w:cs="Arial"/>
          <w:sz w:val="24"/>
          <w:szCs w:val="24"/>
        </w:rPr>
        <w:t>;</w:t>
      </w:r>
    </w:p>
    <w:p w:rsidR="00B8428B" w:rsidRPr="00B8428B" w:rsidRDefault="00B8428B" w:rsidP="00B8428B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8428B">
        <w:rPr>
          <w:rFonts w:ascii="Arial" w:hAnsi="Arial" w:cs="Arial"/>
          <w:sz w:val="24"/>
          <w:szCs w:val="24"/>
        </w:rPr>
        <w:t>oskonalenie kompetencji kadry pedagogicznej poprzez organizację konferencji, seminariów, szkoleń w ramach nauk matematyczno-przyrodniczych, społecznych oraz dotyczących możliwości współpracy z uczniem spoza polskiego systemu edukacji</w:t>
      </w:r>
      <w:r>
        <w:rPr>
          <w:rFonts w:ascii="Arial" w:hAnsi="Arial" w:cs="Arial"/>
          <w:sz w:val="24"/>
          <w:szCs w:val="24"/>
        </w:rPr>
        <w:t>;</w:t>
      </w:r>
    </w:p>
    <w:p w:rsidR="00B8428B" w:rsidRPr="00B8428B" w:rsidRDefault="00B8428B" w:rsidP="00B8428B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B8428B">
        <w:rPr>
          <w:rFonts w:ascii="Arial" w:hAnsi="Arial" w:cs="Arial"/>
          <w:sz w:val="24"/>
          <w:szCs w:val="24"/>
        </w:rPr>
        <w:t>rganizacja przedsięwzięć mających na celu wzmocnienie przynależności do wspólnoty regionu poprzez upowszechnianie wiedzy na temat województwa łódzkiego, jego historii wśród dzieci i młodzieży</w:t>
      </w:r>
      <w:r>
        <w:rPr>
          <w:rFonts w:ascii="Arial" w:hAnsi="Arial" w:cs="Arial"/>
          <w:sz w:val="24"/>
          <w:szCs w:val="24"/>
        </w:rPr>
        <w:t>;</w:t>
      </w:r>
    </w:p>
    <w:p w:rsidR="00B8428B" w:rsidRPr="00B8428B" w:rsidRDefault="00B8428B" w:rsidP="00B8428B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B8428B">
        <w:rPr>
          <w:rFonts w:ascii="Arial" w:hAnsi="Arial" w:cs="Arial"/>
          <w:sz w:val="24"/>
          <w:szCs w:val="24"/>
        </w:rPr>
        <w:t>ozwijanie kompetencji społecznych i obywatelskich wśród mieszkańców województwa łódzkiego poprzez organizowanie inicjatyw o charakterze historyczno-patriotycznym, promujących polską tradycję i symbole narodowe, w</w:t>
      </w:r>
      <w:r>
        <w:rPr>
          <w:rFonts w:ascii="Arial" w:hAnsi="Arial" w:cs="Arial"/>
          <w:sz w:val="24"/>
          <w:szCs w:val="24"/>
        </w:rPr>
        <w:t> </w:t>
      </w:r>
      <w:r w:rsidRPr="00B8428B">
        <w:rPr>
          <w:rFonts w:ascii="Arial" w:hAnsi="Arial" w:cs="Arial"/>
          <w:sz w:val="24"/>
          <w:szCs w:val="24"/>
        </w:rPr>
        <w:t>tym konkursów poświęconych symbolice narodowej oraz wiedzy historycznej</w:t>
      </w:r>
      <w:r>
        <w:rPr>
          <w:rFonts w:ascii="Arial" w:hAnsi="Arial" w:cs="Arial"/>
          <w:sz w:val="24"/>
          <w:szCs w:val="24"/>
        </w:rPr>
        <w:t>.</w:t>
      </w:r>
    </w:p>
    <w:p w:rsidR="001F34F4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54A00" w:rsidRDefault="00954A00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8428B" w:rsidRDefault="00B8428B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8428B" w:rsidRPr="00443ECB" w:rsidRDefault="00B8428B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lastRenderedPageBreak/>
        <w:t>I.3 Wysokość środków finansowych przeznaczonych na realizację zadania publicznego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A34C1" w:rsidRPr="005A34C1" w:rsidRDefault="005A34C1" w:rsidP="005A34C1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5A34C1">
        <w:rPr>
          <w:rFonts w:ascii="Arial" w:eastAsia="Arial" w:hAnsi="Arial" w:cs="Arial"/>
          <w:sz w:val="24"/>
          <w:szCs w:val="24"/>
          <w:lang w:eastAsia="pl-PL"/>
        </w:rPr>
        <w:t xml:space="preserve">Województwo Łódzkie w 2022 </w:t>
      </w:r>
      <w:r w:rsidR="00E91E50">
        <w:rPr>
          <w:rFonts w:ascii="Arial" w:eastAsia="Arial" w:hAnsi="Arial" w:cs="Arial"/>
          <w:sz w:val="24"/>
          <w:szCs w:val="24"/>
          <w:lang w:eastAsia="pl-PL"/>
        </w:rPr>
        <w:t>r.</w:t>
      </w:r>
      <w:r w:rsidR="00D96CE7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5A34C1">
        <w:rPr>
          <w:rFonts w:ascii="Arial" w:eastAsia="Arial" w:hAnsi="Arial" w:cs="Arial"/>
          <w:sz w:val="24"/>
          <w:szCs w:val="24"/>
          <w:lang w:eastAsia="pl-PL"/>
        </w:rPr>
        <w:t>na realizację zadań publicznych w obszarze nauka, szkolnictwo wyższe, edukacja, oświata i wychowanie przeznaczyło kwotę w</w:t>
      </w:r>
      <w:r>
        <w:rPr>
          <w:rFonts w:ascii="Arial" w:eastAsia="Arial" w:hAnsi="Arial" w:cs="Arial"/>
          <w:sz w:val="24"/>
          <w:szCs w:val="24"/>
          <w:lang w:eastAsia="pl-PL"/>
        </w:rPr>
        <w:t> </w:t>
      </w:r>
      <w:r w:rsidRPr="005A34C1">
        <w:rPr>
          <w:rFonts w:ascii="Arial" w:eastAsia="Arial" w:hAnsi="Arial" w:cs="Arial"/>
          <w:sz w:val="24"/>
          <w:szCs w:val="24"/>
          <w:lang w:eastAsia="pl-PL"/>
        </w:rPr>
        <w:t xml:space="preserve">wysokości 356.104 zł. Na dzień 31 grudnia 2022 r. na realizację tych zadań przyznano dotacje </w:t>
      </w:r>
      <w:r w:rsidR="00D96CE7">
        <w:rPr>
          <w:rFonts w:ascii="Arial" w:eastAsia="Arial" w:hAnsi="Arial" w:cs="Arial"/>
          <w:sz w:val="24"/>
          <w:szCs w:val="24"/>
          <w:lang w:eastAsia="pl-PL"/>
        </w:rPr>
        <w:br/>
      </w:r>
      <w:r w:rsidRPr="005A34C1">
        <w:rPr>
          <w:rFonts w:ascii="Arial" w:eastAsia="Arial" w:hAnsi="Arial" w:cs="Arial"/>
          <w:sz w:val="24"/>
          <w:szCs w:val="24"/>
          <w:lang w:eastAsia="pl-PL"/>
        </w:rPr>
        <w:t>w wysokości 356.104 zł. Na dzień 31 grudnia 2022 r. organizacjom pozarządowym oraz podmiotom wymienionym w art. 3 ust. 3 ustawy z dnia 24 kwietnia 2003 r</w:t>
      </w:r>
      <w:r w:rsidR="00D96CE7">
        <w:rPr>
          <w:rFonts w:ascii="Arial" w:eastAsia="Arial" w:hAnsi="Arial" w:cs="Arial"/>
          <w:sz w:val="24"/>
          <w:szCs w:val="24"/>
          <w:lang w:eastAsia="pl-PL"/>
        </w:rPr>
        <w:t>oku</w:t>
      </w:r>
      <w:r w:rsidRPr="005A34C1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D96CE7">
        <w:rPr>
          <w:rFonts w:ascii="Arial" w:eastAsia="Arial" w:hAnsi="Arial" w:cs="Arial"/>
          <w:sz w:val="24"/>
          <w:szCs w:val="24"/>
          <w:lang w:eastAsia="pl-PL"/>
        </w:rPr>
        <w:br/>
      </w:r>
      <w:r w:rsidRPr="005A34C1">
        <w:rPr>
          <w:rFonts w:ascii="Arial" w:eastAsia="Arial" w:hAnsi="Arial" w:cs="Arial"/>
          <w:sz w:val="24"/>
          <w:szCs w:val="24"/>
          <w:lang w:eastAsia="pl-PL"/>
        </w:rPr>
        <w:t>o działalności pożytku publicznego i o wolontariacie przekazano w formie dotacji kwotę 30</w:t>
      </w:r>
      <w:r w:rsidR="00B85BF9">
        <w:rPr>
          <w:rFonts w:ascii="Arial" w:eastAsia="Arial" w:hAnsi="Arial" w:cs="Arial"/>
          <w:sz w:val="24"/>
          <w:szCs w:val="24"/>
          <w:lang w:eastAsia="pl-PL"/>
        </w:rPr>
        <w:t>7</w:t>
      </w:r>
      <w:r w:rsidRPr="005A34C1">
        <w:rPr>
          <w:rFonts w:ascii="Arial" w:eastAsia="Arial" w:hAnsi="Arial" w:cs="Arial"/>
          <w:sz w:val="24"/>
          <w:szCs w:val="24"/>
          <w:lang w:eastAsia="pl-PL"/>
        </w:rPr>
        <w:t>.</w:t>
      </w:r>
      <w:r w:rsidR="00B85BF9">
        <w:rPr>
          <w:rFonts w:ascii="Arial" w:eastAsia="Arial" w:hAnsi="Arial" w:cs="Arial"/>
          <w:sz w:val="24"/>
          <w:szCs w:val="24"/>
          <w:lang w:eastAsia="pl-PL"/>
        </w:rPr>
        <w:t>930</w:t>
      </w:r>
      <w:r w:rsidRPr="005A34C1">
        <w:rPr>
          <w:rFonts w:ascii="Arial" w:eastAsia="Arial" w:hAnsi="Arial" w:cs="Arial"/>
          <w:sz w:val="24"/>
          <w:szCs w:val="24"/>
          <w:lang w:eastAsia="pl-PL"/>
        </w:rPr>
        <w:t>,9</w:t>
      </w:r>
      <w:r w:rsidR="00B85BF9">
        <w:rPr>
          <w:rFonts w:ascii="Arial" w:eastAsia="Arial" w:hAnsi="Arial" w:cs="Arial"/>
          <w:sz w:val="24"/>
          <w:szCs w:val="24"/>
          <w:lang w:eastAsia="pl-PL"/>
        </w:rPr>
        <w:t>9</w:t>
      </w:r>
      <w:r w:rsidRPr="005A34C1">
        <w:rPr>
          <w:rFonts w:ascii="Arial" w:eastAsia="Arial" w:hAnsi="Arial" w:cs="Arial"/>
          <w:sz w:val="24"/>
          <w:szCs w:val="24"/>
          <w:lang w:eastAsia="pl-PL"/>
        </w:rPr>
        <w:t xml:space="preserve"> zł.</w:t>
      </w:r>
    </w:p>
    <w:p w:rsidR="005A34C1" w:rsidRPr="005A34C1" w:rsidRDefault="005A34C1" w:rsidP="005A34C1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  <w:szCs w:val="24"/>
          <w:lang w:eastAsia="pl-PL"/>
        </w:rPr>
      </w:pPr>
    </w:p>
    <w:p w:rsidR="005A34C1" w:rsidRPr="005A34C1" w:rsidRDefault="005A34C1" w:rsidP="005A34C1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5A34C1">
        <w:rPr>
          <w:rFonts w:ascii="Arial" w:eastAsia="Arial" w:hAnsi="Arial" w:cs="Arial"/>
          <w:sz w:val="24"/>
          <w:szCs w:val="24"/>
          <w:lang w:eastAsia="pl-PL"/>
        </w:rPr>
        <w:t xml:space="preserve">Województwo Łódzkie w 2023 </w:t>
      </w:r>
      <w:r w:rsidR="00D96CE7">
        <w:rPr>
          <w:rFonts w:ascii="Arial" w:eastAsia="Arial" w:hAnsi="Arial" w:cs="Arial"/>
          <w:sz w:val="24"/>
          <w:szCs w:val="24"/>
          <w:lang w:eastAsia="pl-PL"/>
        </w:rPr>
        <w:t xml:space="preserve">r. </w:t>
      </w:r>
      <w:r w:rsidRPr="005A34C1">
        <w:rPr>
          <w:rFonts w:ascii="Arial" w:eastAsia="Arial" w:hAnsi="Arial" w:cs="Arial"/>
          <w:sz w:val="24"/>
          <w:szCs w:val="24"/>
          <w:lang w:eastAsia="pl-PL"/>
        </w:rPr>
        <w:t>na realizację zadań publicznych w obszarze nauka, szkolnictwo wyższe, edukacja, oświata i wychowanie zaplanowało kwotę w</w:t>
      </w:r>
      <w:r>
        <w:rPr>
          <w:rFonts w:ascii="Arial" w:eastAsia="Arial" w:hAnsi="Arial" w:cs="Arial"/>
          <w:sz w:val="24"/>
          <w:szCs w:val="24"/>
          <w:lang w:eastAsia="pl-PL"/>
        </w:rPr>
        <w:t> </w:t>
      </w:r>
      <w:r w:rsidRPr="005A34C1">
        <w:rPr>
          <w:rFonts w:ascii="Arial" w:eastAsia="Arial" w:hAnsi="Arial" w:cs="Arial"/>
          <w:sz w:val="24"/>
          <w:szCs w:val="24"/>
          <w:lang w:eastAsia="pl-PL"/>
        </w:rPr>
        <w:t>wysokości 60</w:t>
      </w:r>
      <w:r w:rsidR="0067732F">
        <w:rPr>
          <w:rFonts w:ascii="Arial" w:eastAsia="Arial" w:hAnsi="Arial" w:cs="Arial"/>
          <w:sz w:val="24"/>
          <w:szCs w:val="24"/>
          <w:lang w:eastAsia="pl-PL"/>
        </w:rPr>
        <w:t>.</w:t>
      </w:r>
      <w:r w:rsidRPr="005A34C1">
        <w:rPr>
          <w:rFonts w:ascii="Arial" w:eastAsia="Arial" w:hAnsi="Arial" w:cs="Arial"/>
          <w:sz w:val="24"/>
          <w:szCs w:val="24"/>
          <w:lang w:eastAsia="pl-PL"/>
        </w:rPr>
        <w:t>000 zł.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Środki publiczne przeznaczone na realizację zadania w niniejs</w:t>
      </w:r>
      <w:r w:rsidR="00CB46A1">
        <w:rPr>
          <w:rFonts w:ascii="Arial" w:hAnsi="Arial" w:cs="Arial"/>
          <w:sz w:val="24"/>
          <w:szCs w:val="24"/>
        </w:rPr>
        <w:t xml:space="preserve">zym konkursie stanowią kwotę </w:t>
      </w:r>
      <w:r w:rsidR="00780156">
        <w:rPr>
          <w:rFonts w:ascii="Arial" w:hAnsi="Arial" w:cs="Arial"/>
          <w:b/>
          <w:sz w:val="24"/>
          <w:szCs w:val="24"/>
        </w:rPr>
        <w:t>3</w:t>
      </w:r>
      <w:r w:rsidR="00CB46A1" w:rsidRPr="000A13F2">
        <w:rPr>
          <w:rFonts w:ascii="Arial" w:hAnsi="Arial" w:cs="Arial"/>
          <w:b/>
          <w:sz w:val="24"/>
          <w:szCs w:val="24"/>
        </w:rPr>
        <w:t>0</w:t>
      </w:r>
      <w:r w:rsidRPr="000A13F2">
        <w:rPr>
          <w:rFonts w:ascii="Arial" w:hAnsi="Arial" w:cs="Arial"/>
          <w:b/>
          <w:sz w:val="24"/>
          <w:szCs w:val="24"/>
        </w:rPr>
        <w:t xml:space="preserve"> </w:t>
      </w:r>
      <w:r w:rsidR="00780156">
        <w:rPr>
          <w:rFonts w:ascii="Arial" w:hAnsi="Arial" w:cs="Arial"/>
          <w:b/>
          <w:sz w:val="24"/>
          <w:szCs w:val="24"/>
        </w:rPr>
        <w:t>1</w:t>
      </w:r>
      <w:r w:rsidRPr="000A13F2">
        <w:rPr>
          <w:rFonts w:ascii="Arial" w:hAnsi="Arial" w:cs="Arial"/>
          <w:b/>
          <w:sz w:val="24"/>
          <w:szCs w:val="24"/>
        </w:rPr>
        <w:t xml:space="preserve">00 </w:t>
      </w:r>
      <w:r w:rsidRPr="000A13F2">
        <w:rPr>
          <w:rFonts w:ascii="Arial" w:hAnsi="Arial" w:cs="Arial"/>
          <w:b/>
          <w:bCs/>
          <w:sz w:val="24"/>
          <w:szCs w:val="24"/>
        </w:rPr>
        <w:t>zł</w:t>
      </w:r>
      <w:r w:rsidRPr="00443ECB">
        <w:rPr>
          <w:rFonts w:ascii="Arial" w:hAnsi="Arial" w:cs="Arial"/>
          <w:sz w:val="24"/>
          <w:szCs w:val="24"/>
        </w:rPr>
        <w:t>.</w:t>
      </w:r>
    </w:p>
    <w:p w:rsidR="00CD0D8B" w:rsidRDefault="00CD0D8B" w:rsidP="00FA344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9777C4" w:rsidRDefault="001F34F4" w:rsidP="00FA344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Kwota ta może ulec zmianie w przypadku zmiany budżetu Województwa Łódzkiego </w:t>
      </w:r>
      <w:r w:rsidRPr="00443ECB">
        <w:rPr>
          <w:rFonts w:ascii="Arial" w:hAnsi="Arial" w:cs="Arial"/>
          <w:sz w:val="24"/>
          <w:szCs w:val="24"/>
        </w:rPr>
        <w:br/>
        <w:t xml:space="preserve">w części przeznaczonej na realizację zadania. </w:t>
      </w:r>
    </w:p>
    <w:p w:rsidR="00CD0D8B" w:rsidRDefault="00CD0D8B" w:rsidP="00FA344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1F34F4" w:rsidRPr="00314F88" w:rsidRDefault="001F34F4" w:rsidP="00314F88">
      <w:pPr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Założenia dotyczące otwartego konkursu ofert</w:t>
      </w:r>
    </w:p>
    <w:p w:rsidR="00954A00" w:rsidRDefault="00954A00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1F34F4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bCs/>
          <w:sz w:val="24"/>
          <w:szCs w:val="24"/>
          <w:u w:val="single"/>
        </w:rPr>
        <w:t xml:space="preserve">II.1 </w:t>
      </w:r>
      <w:r w:rsidRPr="00443ECB">
        <w:rPr>
          <w:rFonts w:ascii="Arial" w:hAnsi="Arial" w:cs="Arial"/>
          <w:sz w:val="24"/>
          <w:szCs w:val="24"/>
          <w:u w:val="single"/>
        </w:rPr>
        <w:t>Zasady przyznawania dotacji</w:t>
      </w:r>
    </w:p>
    <w:p w:rsidR="009777C4" w:rsidRPr="00443ECB" w:rsidRDefault="009777C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1F34F4" w:rsidRPr="00443ECB" w:rsidRDefault="001F34F4" w:rsidP="005C511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1.</w:t>
      </w:r>
      <w:r w:rsidRPr="00443ECB">
        <w:rPr>
          <w:rFonts w:ascii="Arial" w:hAnsi="Arial" w:cs="Arial"/>
          <w:sz w:val="24"/>
          <w:szCs w:val="24"/>
        </w:rPr>
        <w:tab/>
        <w:t>Zasady przyznawania dotacji w ramach ogłoszonego otwartego konkursu ofert na realizację zada</w:t>
      </w:r>
      <w:r w:rsidR="00D96CE7">
        <w:rPr>
          <w:rFonts w:ascii="Arial" w:hAnsi="Arial" w:cs="Arial"/>
          <w:sz w:val="24"/>
          <w:szCs w:val="24"/>
        </w:rPr>
        <w:t>nia</w:t>
      </w:r>
      <w:r w:rsidRPr="00443ECB">
        <w:rPr>
          <w:rFonts w:ascii="Arial" w:hAnsi="Arial" w:cs="Arial"/>
          <w:sz w:val="24"/>
          <w:szCs w:val="24"/>
        </w:rPr>
        <w:t xml:space="preserve"> określają: </w:t>
      </w:r>
    </w:p>
    <w:p w:rsidR="001F34F4" w:rsidRPr="00443ECB" w:rsidRDefault="001F34F4" w:rsidP="005C5118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 xml:space="preserve">ustawa z dnia 24 kwietnia 2003 r. o działalności pożytku publicznego i o wolontariacie </w:t>
      </w:r>
      <w:r w:rsidR="00E74EF5" w:rsidRPr="00E74EF5">
        <w:rPr>
          <w:rFonts w:ascii="Arial" w:hAnsi="Arial" w:cs="Arial"/>
          <w:sz w:val="24"/>
          <w:szCs w:val="24"/>
        </w:rPr>
        <w:t>(</w:t>
      </w:r>
      <w:r w:rsidR="0014555D" w:rsidRPr="0014555D">
        <w:rPr>
          <w:rFonts w:ascii="Arial" w:hAnsi="Arial" w:cs="Arial"/>
          <w:sz w:val="24"/>
          <w:szCs w:val="24"/>
        </w:rPr>
        <w:t>Dz. U. z 2023 r. poz. 571</w:t>
      </w:r>
      <w:r w:rsidR="00E74EF5" w:rsidRPr="00E74EF5">
        <w:rPr>
          <w:rFonts w:ascii="Arial" w:hAnsi="Arial" w:cs="Arial"/>
          <w:sz w:val="24"/>
          <w:szCs w:val="24"/>
        </w:rPr>
        <w:t>)</w:t>
      </w:r>
      <w:r w:rsidR="002B0E68">
        <w:rPr>
          <w:rFonts w:ascii="Arial" w:hAnsi="Arial" w:cs="Arial"/>
          <w:sz w:val="24"/>
          <w:szCs w:val="24"/>
        </w:rPr>
        <w:t>;</w:t>
      </w:r>
    </w:p>
    <w:p w:rsidR="00F47FCC" w:rsidRPr="00443ECB" w:rsidRDefault="001F34F4" w:rsidP="002B0E68">
      <w:pPr>
        <w:spacing w:after="0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 xml:space="preserve">ustawa z dnia 27 sierpnia 2009 r. o finansach publicznych </w:t>
      </w:r>
      <w:r w:rsidR="00D03E49" w:rsidRPr="00D03E49">
        <w:rPr>
          <w:rFonts w:ascii="Arial" w:hAnsi="Arial" w:cs="Arial"/>
          <w:sz w:val="24"/>
          <w:szCs w:val="24"/>
        </w:rPr>
        <w:t>(</w:t>
      </w:r>
      <w:r w:rsidR="00A055F5" w:rsidRPr="00A055F5">
        <w:rPr>
          <w:rFonts w:ascii="Arial" w:hAnsi="Arial" w:cs="Arial"/>
          <w:sz w:val="24"/>
          <w:szCs w:val="24"/>
        </w:rPr>
        <w:t>Dz. U. z 2022 r. poz. 1634, 1692, 1725, 1747, 1768, 1964 i 2414 oraz z 2023 r. poz. 412, 497</w:t>
      </w:r>
      <w:r w:rsidR="005518A6">
        <w:rPr>
          <w:rFonts w:ascii="Arial" w:hAnsi="Arial" w:cs="Arial"/>
          <w:sz w:val="24"/>
          <w:szCs w:val="24"/>
        </w:rPr>
        <w:t>,</w:t>
      </w:r>
      <w:r w:rsidR="00A055F5" w:rsidRPr="00A055F5">
        <w:rPr>
          <w:rFonts w:ascii="Arial" w:hAnsi="Arial" w:cs="Arial"/>
          <w:sz w:val="24"/>
          <w:szCs w:val="24"/>
        </w:rPr>
        <w:t xml:space="preserve"> 658</w:t>
      </w:r>
      <w:r w:rsidR="005518A6">
        <w:rPr>
          <w:rFonts w:ascii="Arial" w:hAnsi="Arial" w:cs="Arial"/>
          <w:sz w:val="24"/>
          <w:szCs w:val="24"/>
        </w:rPr>
        <w:t xml:space="preserve"> i 803</w:t>
      </w:r>
      <w:r w:rsidR="00D03E49" w:rsidRPr="00D03E49">
        <w:rPr>
          <w:rFonts w:ascii="Arial" w:hAnsi="Arial" w:cs="Arial"/>
          <w:sz w:val="24"/>
          <w:szCs w:val="24"/>
        </w:rPr>
        <w:t>)</w:t>
      </w:r>
      <w:r w:rsidR="002B0E68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F47FCC" w:rsidRDefault="001F34F4" w:rsidP="00CD7A60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rozporządzenie Przewodniczącego Komitetu do spraw Pożytku Publicznego z</w:t>
      </w:r>
      <w:r w:rsidR="005E0992">
        <w:rPr>
          <w:rFonts w:ascii="Arial" w:hAnsi="Arial" w:cs="Arial"/>
          <w:sz w:val="24"/>
          <w:szCs w:val="24"/>
        </w:rPr>
        <w:t> </w:t>
      </w:r>
      <w:r w:rsidRPr="00443ECB">
        <w:rPr>
          <w:rFonts w:ascii="Arial" w:hAnsi="Arial" w:cs="Arial"/>
          <w:sz w:val="24"/>
          <w:szCs w:val="24"/>
        </w:rPr>
        <w:t>dnia 24 października 2018 r. w sprawie wzorów ofert i ramowych wzorów umów dotyczących realizacji zadań publicznych oraz wzorów sprawozdań z</w:t>
      </w:r>
      <w:r w:rsidR="005E0992">
        <w:rPr>
          <w:rFonts w:ascii="Arial" w:hAnsi="Arial" w:cs="Arial"/>
          <w:sz w:val="24"/>
          <w:szCs w:val="24"/>
        </w:rPr>
        <w:t> </w:t>
      </w:r>
      <w:r w:rsidRPr="00443ECB">
        <w:rPr>
          <w:rFonts w:ascii="Arial" w:hAnsi="Arial" w:cs="Arial"/>
          <w:sz w:val="24"/>
          <w:szCs w:val="24"/>
        </w:rPr>
        <w:t>wykonania tych za</w:t>
      </w:r>
      <w:r w:rsidR="00BB625C">
        <w:rPr>
          <w:rFonts w:ascii="Arial" w:hAnsi="Arial" w:cs="Arial"/>
          <w:sz w:val="24"/>
          <w:szCs w:val="24"/>
        </w:rPr>
        <w:t>dań (Dz.U. z 2018 r. poz. 2057)</w:t>
      </w:r>
      <w:r w:rsidR="002B0E68">
        <w:rPr>
          <w:rFonts w:ascii="Arial" w:hAnsi="Arial" w:cs="Arial"/>
          <w:sz w:val="24"/>
          <w:szCs w:val="24"/>
        </w:rPr>
        <w:t>;</w:t>
      </w:r>
    </w:p>
    <w:p w:rsidR="002B0E68" w:rsidRDefault="002B0E68" w:rsidP="00CD7A60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Program współpracy samorządu województwa łódzkiego z organizacjami pozarządowymi oraz podmiotami wymienionymi w art. 3 ust. 3 ustawy o działalności pożytku publicznego i o wolontariacie na 2023 r. stanowiący załącznik do uchwały nr L/596/22 Sejmiku Województwa Łódzkiego z dnia 22 listopada 2022 r. w sprawie uchwalenia </w:t>
      </w:r>
      <w:r w:rsidRPr="002B0E68">
        <w:rPr>
          <w:rFonts w:ascii="Arial" w:hAnsi="Arial" w:cs="Arial"/>
          <w:sz w:val="24"/>
          <w:szCs w:val="24"/>
        </w:rPr>
        <w:t>Program</w:t>
      </w:r>
      <w:r w:rsidR="00D96CE7">
        <w:rPr>
          <w:rFonts w:ascii="Arial" w:hAnsi="Arial" w:cs="Arial"/>
          <w:sz w:val="24"/>
          <w:szCs w:val="24"/>
        </w:rPr>
        <w:t>u</w:t>
      </w:r>
      <w:r w:rsidRPr="002B0E68">
        <w:rPr>
          <w:rFonts w:ascii="Arial" w:hAnsi="Arial" w:cs="Arial"/>
          <w:sz w:val="24"/>
          <w:szCs w:val="24"/>
        </w:rPr>
        <w:t xml:space="preserve"> współpracy samorządu województwa łódzkiego z organizacjami pozarządowymi oraz podmiotami </w:t>
      </w:r>
      <w:r w:rsidRPr="002B0E68">
        <w:rPr>
          <w:rFonts w:ascii="Arial" w:hAnsi="Arial" w:cs="Arial"/>
          <w:sz w:val="24"/>
          <w:szCs w:val="24"/>
        </w:rPr>
        <w:lastRenderedPageBreak/>
        <w:t>wymienionymi w art. 3 ust. 3 ustawy o działalności pożytku publicznego i</w:t>
      </w:r>
      <w:r>
        <w:rPr>
          <w:rFonts w:ascii="Arial" w:hAnsi="Arial" w:cs="Arial"/>
          <w:sz w:val="24"/>
          <w:szCs w:val="24"/>
        </w:rPr>
        <w:t> </w:t>
      </w:r>
      <w:r w:rsidRPr="002B0E6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 </w:t>
      </w:r>
      <w:r w:rsidRPr="002B0E68">
        <w:rPr>
          <w:rFonts w:ascii="Arial" w:hAnsi="Arial" w:cs="Arial"/>
          <w:sz w:val="24"/>
          <w:szCs w:val="24"/>
        </w:rPr>
        <w:t>wolontariacie na 2023 r.</w:t>
      </w:r>
      <w:r>
        <w:rPr>
          <w:rFonts w:ascii="Arial" w:hAnsi="Arial" w:cs="Arial"/>
          <w:sz w:val="24"/>
          <w:szCs w:val="24"/>
        </w:rPr>
        <w:t xml:space="preserve"> (Dz. Urz. Woj. Łódz</w:t>
      </w:r>
      <w:r w:rsidR="00323F93">
        <w:rPr>
          <w:rFonts w:ascii="Arial" w:hAnsi="Arial" w:cs="Arial"/>
          <w:sz w:val="24"/>
          <w:szCs w:val="24"/>
        </w:rPr>
        <w:t>kiego</w:t>
      </w:r>
      <w:r>
        <w:rPr>
          <w:rFonts w:ascii="Arial" w:hAnsi="Arial" w:cs="Arial"/>
          <w:sz w:val="24"/>
          <w:szCs w:val="24"/>
        </w:rPr>
        <w:t xml:space="preserve"> </w:t>
      </w:r>
      <w:r w:rsidR="005610F2">
        <w:rPr>
          <w:rFonts w:ascii="Arial" w:hAnsi="Arial" w:cs="Arial"/>
          <w:sz w:val="24"/>
          <w:szCs w:val="24"/>
        </w:rPr>
        <w:t>poz</w:t>
      </w:r>
      <w:r>
        <w:rPr>
          <w:rFonts w:ascii="Arial" w:hAnsi="Arial" w:cs="Arial"/>
          <w:sz w:val="24"/>
          <w:szCs w:val="24"/>
        </w:rPr>
        <w:t>. 7222);</w:t>
      </w:r>
    </w:p>
    <w:p w:rsidR="00CD7A60" w:rsidRDefault="002B0E68" w:rsidP="00CD7A60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Pr="002B0E68">
        <w:rPr>
          <w:rFonts w:ascii="Arial" w:hAnsi="Arial" w:cs="Arial"/>
          <w:sz w:val="24"/>
          <w:szCs w:val="24"/>
        </w:rPr>
        <w:t>ustawa z dnia 19 lipca 2019 r. o zapewnieniu dostępności osobom ze</w:t>
      </w:r>
      <w:r>
        <w:rPr>
          <w:rFonts w:ascii="Arial" w:hAnsi="Arial" w:cs="Arial"/>
          <w:sz w:val="24"/>
          <w:szCs w:val="24"/>
        </w:rPr>
        <w:t xml:space="preserve"> </w:t>
      </w:r>
      <w:r w:rsidRPr="002B0E68">
        <w:rPr>
          <w:rFonts w:ascii="Arial" w:hAnsi="Arial" w:cs="Arial"/>
          <w:sz w:val="24"/>
          <w:szCs w:val="24"/>
        </w:rPr>
        <w:t>szczególnymi potrzebami (Dz. U. z 2022 r. poz. 2240)</w:t>
      </w:r>
      <w:r>
        <w:rPr>
          <w:rFonts w:ascii="Arial" w:hAnsi="Arial" w:cs="Arial"/>
          <w:sz w:val="24"/>
          <w:szCs w:val="24"/>
        </w:rPr>
        <w:t>.</w:t>
      </w:r>
    </w:p>
    <w:p w:rsidR="00314F88" w:rsidRPr="00314F88" w:rsidRDefault="00314F88" w:rsidP="00A00D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F34F4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443ECB">
        <w:rPr>
          <w:rFonts w:ascii="Arial" w:hAnsi="Arial" w:cs="Arial"/>
          <w:bCs/>
          <w:sz w:val="24"/>
          <w:szCs w:val="24"/>
          <w:u w:val="single"/>
        </w:rPr>
        <w:t>II.2 Podmioty uprawnione do przystąpienia do otwartego konkursu ofert</w:t>
      </w:r>
    </w:p>
    <w:p w:rsidR="009777C4" w:rsidRPr="00314F88" w:rsidRDefault="009777C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2.</w:t>
      </w:r>
      <w:r w:rsidRPr="00443ECB">
        <w:rPr>
          <w:rFonts w:ascii="Arial" w:hAnsi="Arial" w:cs="Arial"/>
          <w:sz w:val="24"/>
          <w:szCs w:val="24"/>
        </w:rPr>
        <w:tab/>
        <w:t>Do konkursu mogą przystąpić organizacje pozarządowe oraz podmioty wymienione w art. 3 ust. 3 ustawy z dnia 24 kwietnia 2003 r. o działalności pożytku publicznego i</w:t>
      </w:r>
      <w:r w:rsidR="005E0992">
        <w:rPr>
          <w:rFonts w:ascii="Arial" w:hAnsi="Arial" w:cs="Arial"/>
          <w:sz w:val="24"/>
          <w:szCs w:val="24"/>
        </w:rPr>
        <w:t> </w:t>
      </w:r>
      <w:r w:rsidRPr="00443ECB">
        <w:rPr>
          <w:rFonts w:ascii="Arial" w:hAnsi="Arial" w:cs="Arial"/>
          <w:sz w:val="24"/>
          <w:szCs w:val="24"/>
        </w:rPr>
        <w:t>o</w:t>
      </w:r>
      <w:r w:rsidR="005E0992">
        <w:rPr>
          <w:rFonts w:ascii="Arial" w:hAnsi="Arial" w:cs="Arial"/>
          <w:sz w:val="24"/>
          <w:szCs w:val="24"/>
        </w:rPr>
        <w:t> </w:t>
      </w:r>
      <w:r w:rsidRPr="00443ECB">
        <w:rPr>
          <w:rFonts w:ascii="Arial" w:hAnsi="Arial" w:cs="Arial"/>
          <w:sz w:val="24"/>
          <w:szCs w:val="24"/>
        </w:rPr>
        <w:t>wolontariacie, które łącznie spełniają następujące warunki:</w:t>
      </w:r>
    </w:p>
    <w:p w:rsidR="001F34F4" w:rsidRPr="008379EB" w:rsidRDefault="00525CFE" w:rsidP="00615B70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525CFE">
        <w:rPr>
          <w:rFonts w:ascii="Arial" w:hAnsi="Arial" w:cs="Arial"/>
          <w:sz w:val="24"/>
          <w:szCs w:val="24"/>
        </w:rPr>
        <w:t xml:space="preserve">zamierzają realizować zadanie o charakterze ogólnodostępnym dla mieszkańców Województwa Łódzkiego tzn. </w:t>
      </w:r>
      <w:r w:rsidRPr="008379EB">
        <w:rPr>
          <w:rFonts w:ascii="Arial" w:hAnsi="Arial" w:cs="Arial"/>
          <w:sz w:val="24"/>
          <w:szCs w:val="24"/>
        </w:rPr>
        <w:t>dedykowane mieszkańcom województwa niezależnie od miejsca zamieszkania</w:t>
      </w:r>
      <w:r w:rsidR="001F34F4" w:rsidRPr="008379EB">
        <w:rPr>
          <w:rFonts w:ascii="Arial" w:hAnsi="Arial" w:cs="Arial"/>
          <w:sz w:val="24"/>
          <w:szCs w:val="24"/>
        </w:rPr>
        <w:t>,</w:t>
      </w:r>
    </w:p>
    <w:p w:rsidR="001F34F4" w:rsidRDefault="001F34F4" w:rsidP="00615B70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są zarejestrowane w Krajowym Rejestrze Sądowym lub w innym rejestrze właściwym najpóźniej w dniu składania oferty,</w:t>
      </w:r>
    </w:p>
    <w:p w:rsidR="009302A7" w:rsidRPr="00443ECB" w:rsidRDefault="009302A7" w:rsidP="00615B70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9302A7">
        <w:rPr>
          <w:rFonts w:ascii="Arial" w:hAnsi="Arial" w:cs="Arial"/>
          <w:sz w:val="24"/>
          <w:szCs w:val="24"/>
        </w:rPr>
        <w:t>ich działalność statutowa, w tym w szczególności cele statutowe są zgodne</w:t>
      </w:r>
      <w:r w:rsidRPr="009302A7">
        <w:rPr>
          <w:rFonts w:ascii="Arial" w:hAnsi="Arial" w:cs="Arial"/>
          <w:sz w:val="24"/>
          <w:szCs w:val="24"/>
        </w:rPr>
        <w:br/>
        <w:t>z obszarem, celami i założeniami otwartego konkursu ofert (</w:t>
      </w:r>
      <w:r w:rsidR="007A5DC3">
        <w:rPr>
          <w:rFonts w:ascii="Arial" w:hAnsi="Arial" w:cs="Arial"/>
          <w:sz w:val="24"/>
          <w:szCs w:val="24"/>
        </w:rPr>
        <w:t>n</w:t>
      </w:r>
      <w:r w:rsidRPr="009302A7">
        <w:rPr>
          <w:rFonts w:ascii="Arial" w:hAnsi="Arial" w:cs="Arial"/>
          <w:sz w:val="24"/>
          <w:szCs w:val="24"/>
        </w:rPr>
        <w:t>a etapie składania oferty powyższe kryterium weryfikowane będzie m.in. na podstawie podpisanego przez oferenta oświadczenia znajdującego się pod ofertą. W</w:t>
      </w:r>
      <w:r>
        <w:rPr>
          <w:rFonts w:ascii="Arial" w:hAnsi="Arial" w:cs="Arial"/>
          <w:sz w:val="24"/>
          <w:szCs w:val="24"/>
        </w:rPr>
        <w:t> </w:t>
      </w:r>
      <w:r w:rsidRPr="009302A7">
        <w:rPr>
          <w:rFonts w:ascii="Arial" w:hAnsi="Arial" w:cs="Arial"/>
          <w:sz w:val="24"/>
          <w:szCs w:val="24"/>
        </w:rPr>
        <w:t xml:space="preserve">przypadku powzięcia na etapie oceny formalnej, merytorycznej lub na etapie podpisywania umowy wiedzy, iż złożone przez oferenta oświadczenie nie jest zgodne </w:t>
      </w:r>
      <w:r w:rsidR="00702B71" w:rsidRPr="00702B71">
        <w:rPr>
          <w:rFonts w:ascii="Arial" w:hAnsi="Arial" w:cs="Arial"/>
          <w:sz w:val="24"/>
          <w:szCs w:val="24"/>
        </w:rPr>
        <w:t xml:space="preserve">ze stanem faktycznym </w:t>
      </w:r>
      <w:r w:rsidRPr="009302A7">
        <w:rPr>
          <w:rFonts w:ascii="Arial" w:hAnsi="Arial" w:cs="Arial"/>
          <w:sz w:val="24"/>
          <w:szCs w:val="24"/>
        </w:rPr>
        <w:t>brak będzie podstawy prawnej do podpisania umowy. W</w:t>
      </w:r>
      <w:r>
        <w:rPr>
          <w:rFonts w:ascii="Arial" w:hAnsi="Arial" w:cs="Arial"/>
          <w:sz w:val="24"/>
          <w:szCs w:val="24"/>
        </w:rPr>
        <w:t> </w:t>
      </w:r>
      <w:r w:rsidRPr="009302A7">
        <w:rPr>
          <w:rFonts w:ascii="Arial" w:hAnsi="Arial" w:cs="Arial"/>
          <w:sz w:val="24"/>
          <w:szCs w:val="24"/>
        </w:rPr>
        <w:t>sytuacji jeśli niezgodność oświadczenia z</w:t>
      </w:r>
      <w:r w:rsidR="00DB339A">
        <w:rPr>
          <w:rFonts w:ascii="Arial" w:hAnsi="Arial" w:cs="Arial"/>
          <w:sz w:val="24"/>
          <w:szCs w:val="24"/>
        </w:rPr>
        <w:t xml:space="preserve">e stanem faktycznym </w:t>
      </w:r>
      <w:r w:rsidRPr="009302A7">
        <w:rPr>
          <w:rFonts w:ascii="Arial" w:hAnsi="Arial" w:cs="Arial"/>
          <w:sz w:val="24"/>
          <w:szCs w:val="24"/>
        </w:rPr>
        <w:t>zostanie stwierdzona po podpisaniu umowy dotacja może zostać uznana za pobraną nienależnie w</w:t>
      </w:r>
      <w:r>
        <w:rPr>
          <w:rFonts w:ascii="Arial" w:hAnsi="Arial" w:cs="Arial"/>
          <w:sz w:val="24"/>
          <w:szCs w:val="24"/>
        </w:rPr>
        <w:t> </w:t>
      </w:r>
      <w:r w:rsidRPr="009302A7">
        <w:rPr>
          <w:rFonts w:ascii="Arial" w:hAnsi="Arial" w:cs="Arial"/>
          <w:sz w:val="24"/>
          <w:szCs w:val="24"/>
        </w:rPr>
        <w:t>rozumieniu art. 252 ust. 1 pkt 2 ustawy o finansach publicznych)</w:t>
      </w:r>
      <w:r w:rsidR="007A5DC3">
        <w:rPr>
          <w:rFonts w:ascii="Arial" w:hAnsi="Arial" w:cs="Arial"/>
          <w:sz w:val="24"/>
          <w:szCs w:val="24"/>
        </w:rPr>
        <w:t>,</w:t>
      </w:r>
    </w:p>
    <w:p w:rsidR="001F34F4" w:rsidRPr="00314F88" w:rsidRDefault="001F34F4" w:rsidP="00314F88">
      <w:pPr>
        <w:numPr>
          <w:ilvl w:val="0"/>
          <w:numId w:val="10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złożą w elektronicznym generatorze wniosków </w:t>
      </w:r>
      <w:r w:rsidR="00F104B4">
        <w:rPr>
          <w:rFonts w:ascii="Arial" w:hAnsi="Arial" w:cs="Arial"/>
          <w:sz w:val="24"/>
          <w:szCs w:val="24"/>
        </w:rPr>
        <w:t>www.witkac.pl</w:t>
      </w:r>
      <w:r w:rsidRPr="00443ECB">
        <w:rPr>
          <w:rFonts w:ascii="Arial" w:hAnsi="Arial" w:cs="Arial"/>
          <w:sz w:val="24"/>
          <w:szCs w:val="24"/>
        </w:rPr>
        <w:t xml:space="preserve"> poprawnie wypełnioną ofertę </w:t>
      </w:r>
      <w:r w:rsidR="00D34BAF">
        <w:rPr>
          <w:rFonts w:ascii="Arial" w:hAnsi="Arial" w:cs="Arial"/>
          <w:sz w:val="24"/>
          <w:szCs w:val="24"/>
        </w:rPr>
        <w:t xml:space="preserve">uwzględniając pkt II.3.7 i II.3.8 ogłoszenia </w:t>
      </w:r>
      <w:r w:rsidRPr="00443ECB">
        <w:rPr>
          <w:rFonts w:ascii="Arial" w:hAnsi="Arial" w:cs="Arial"/>
          <w:sz w:val="24"/>
          <w:szCs w:val="24"/>
        </w:rPr>
        <w:t>oraz potwierdzenie złożenia oferty.</w:t>
      </w:r>
    </w:p>
    <w:p w:rsidR="001F34F4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II.3 Warunki składania ofert</w:t>
      </w:r>
    </w:p>
    <w:p w:rsidR="009777C4" w:rsidRPr="00314F88" w:rsidRDefault="009777C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1F34F4" w:rsidRDefault="001F34F4" w:rsidP="001F34F4">
      <w:pPr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Do konkursu mogą być składane oferty, których realizacja rozpocznie się nie wcześniej niż </w:t>
      </w:r>
      <w:r w:rsidR="00F104B4" w:rsidRPr="007A5DC3">
        <w:rPr>
          <w:rFonts w:ascii="Arial" w:hAnsi="Arial" w:cs="Arial"/>
          <w:b/>
          <w:sz w:val="24"/>
          <w:szCs w:val="24"/>
        </w:rPr>
        <w:t>01</w:t>
      </w:r>
      <w:r w:rsidR="00F048D0" w:rsidRPr="007A5DC3">
        <w:rPr>
          <w:rFonts w:ascii="Arial" w:hAnsi="Arial" w:cs="Arial"/>
          <w:b/>
          <w:sz w:val="24"/>
          <w:szCs w:val="24"/>
        </w:rPr>
        <w:t>.</w:t>
      </w:r>
      <w:r w:rsidR="00780156">
        <w:rPr>
          <w:rFonts w:ascii="Arial" w:hAnsi="Arial" w:cs="Arial"/>
          <w:b/>
          <w:sz w:val="24"/>
          <w:szCs w:val="24"/>
        </w:rPr>
        <w:t>10</w:t>
      </w:r>
      <w:r w:rsidR="007B73F4" w:rsidRPr="007A5DC3">
        <w:rPr>
          <w:rFonts w:ascii="Arial" w:hAnsi="Arial" w:cs="Arial"/>
          <w:b/>
          <w:sz w:val="24"/>
          <w:szCs w:val="24"/>
        </w:rPr>
        <w:t>.</w:t>
      </w:r>
      <w:r w:rsidR="007B73F4" w:rsidRPr="00443ECB">
        <w:rPr>
          <w:rFonts w:ascii="Arial" w:hAnsi="Arial" w:cs="Arial"/>
          <w:b/>
          <w:sz w:val="24"/>
          <w:szCs w:val="24"/>
        </w:rPr>
        <w:t>202</w:t>
      </w:r>
      <w:r w:rsidR="00F104B4">
        <w:rPr>
          <w:rFonts w:ascii="Arial" w:hAnsi="Arial" w:cs="Arial"/>
          <w:b/>
          <w:sz w:val="24"/>
          <w:szCs w:val="24"/>
        </w:rPr>
        <w:t>3</w:t>
      </w:r>
      <w:r w:rsidRPr="00443ECB">
        <w:rPr>
          <w:rFonts w:ascii="Arial" w:hAnsi="Arial" w:cs="Arial"/>
          <w:b/>
          <w:sz w:val="24"/>
          <w:szCs w:val="24"/>
        </w:rPr>
        <w:t xml:space="preserve"> r.</w:t>
      </w:r>
      <w:r w:rsidRPr="00443ECB">
        <w:rPr>
          <w:rFonts w:ascii="Arial" w:hAnsi="Arial" w:cs="Arial"/>
          <w:sz w:val="24"/>
          <w:szCs w:val="24"/>
        </w:rPr>
        <w:t xml:space="preserve"> i kończy nie później niż </w:t>
      </w:r>
      <w:r w:rsidR="007B73F4" w:rsidRPr="00443ECB">
        <w:rPr>
          <w:rFonts w:ascii="Arial" w:hAnsi="Arial" w:cs="Arial"/>
          <w:b/>
          <w:sz w:val="24"/>
          <w:szCs w:val="24"/>
        </w:rPr>
        <w:t>31.12.202</w:t>
      </w:r>
      <w:r w:rsidR="00F104B4">
        <w:rPr>
          <w:rFonts w:ascii="Arial" w:hAnsi="Arial" w:cs="Arial"/>
          <w:b/>
          <w:sz w:val="24"/>
          <w:szCs w:val="24"/>
        </w:rPr>
        <w:t>3</w:t>
      </w:r>
      <w:r w:rsidRPr="00443ECB">
        <w:rPr>
          <w:rFonts w:ascii="Arial" w:hAnsi="Arial" w:cs="Arial"/>
          <w:b/>
          <w:sz w:val="24"/>
          <w:szCs w:val="24"/>
        </w:rPr>
        <w:t xml:space="preserve"> r.</w:t>
      </w:r>
    </w:p>
    <w:p w:rsidR="008E2D8F" w:rsidRPr="00314F88" w:rsidRDefault="008E2D8F" w:rsidP="008E2D8F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75601" w:rsidRPr="00D75601" w:rsidRDefault="004D1C61" w:rsidP="00D75601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D1C61">
        <w:rPr>
          <w:rFonts w:ascii="Arial" w:hAnsi="Arial" w:cs="Arial"/>
          <w:sz w:val="24"/>
          <w:szCs w:val="24"/>
        </w:rPr>
        <w:t>Do konkursu każdy oferent może złożyć 1 ofertę.</w:t>
      </w:r>
      <w:r w:rsidRPr="004D1C61">
        <w:rPr>
          <w:rFonts w:ascii="Arial" w:hAnsi="Arial" w:cs="Arial"/>
          <w:i/>
          <w:sz w:val="24"/>
          <w:szCs w:val="24"/>
        </w:rPr>
        <w:t xml:space="preserve"> </w:t>
      </w:r>
      <w:r w:rsidR="00D75601" w:rsidRPr="00D75601">
        <w:rPr>
          <w:rFonts w:ascii="Arial" w:hAnsi="Arial" w:cs="Arial"/>
          <w:sz w:val="24"/>
          <w:szCs w:val="24"/>
        </w:rPr>
        <w:t>Złożenie przez oferenta większej</w:t>
      </w:r>
    </w:p>
    <w:p w:rsidR="00D75601" w:rsidRPr="00D75601" w:rsidRDefault="00D75601" w:rsidP="00314F88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75601">
        <w:rPr>
          <w:rFonts w:ascii="Arial" w:hAnsi="Arial" w:cs="Arial"/>
          <w:sz w:val="24"/>
          <w:szCs w:val="24"/>
        </w:rPr>
        <w:t>liczby ofert w ramach zadania spowoduje, że żadna z nich nie będzie rozpatrywana. Dopuszcza się możliwość złożenia więcej niż 1 oferty przez podmioty posiadające, utworzone zgodnie z prawem i aktami założycielskimi, filie, oddziały, hufce, koła i inne jednostki terenowe, przy czym środki z dotacji winny być przeznaczone na wykonanie</w:t>
      </w:r>
    </w:p>
    <w:p w:rsidR="008E2D8F" w:rsidRDefault="00D75601" w:rsidP="00314F88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75601">
        <w:rPr>
          <w:rFonts w:ascii="Arial" w:hAnsi="Arial" w:cs="Arial"/>
          <w:sz w:val="24"/>
          <w:szCs w:val="24"/>
        </w:rPr>
        <w:t xml:space="preserve">zadania przez jednostkę terenową. Dotyczy to ofert składanych samodzielnie jak i ofert wspólnych. Za ofertę uznaje się ofertę złożoną w elektronicznym generatorze wniosków </w:t>
      </w:r>
      <w:r w:rsidR="005E0992">
        <w:rPr>
          <w:rFonts w:ascii="Arial" w:hAnsi="Arial" w:cs="Arial"/>
          <w:sz w:val="24"/>
          <w:szCs w:val="24"/>
        </w:rPr>
        <w:t>www.</w:t>
      </w:r>
      <w:r w:rsidRPr="00D75601">
        <w:rPr>
          <w:rFonts w:ascii="Arial" w:hAnsi="Arial" w:cs="Arial"/>
          <w:sz w:val="24"/>
          <w:szCs w:val="24"/>
        </w:rPr>
        <w:t>witkac.pl wraz z potwierdzeniem jej złożenia</w:t>
      </w:r>
      <w:r w:rsidR="004D1C61" w:rsidRPr="004D1C61">
        <w:rPr>
          <w:rFonts w:ascii="Arial" w:hAnsi="Arial" w:cs="Arial"/>
          <w:sz w:val="24"/>
          <w:szCs w:val="24"/>
        </w:rPr>
        <w:t>.</w:t>
      </w:r>
      <w:r w:rsidR="001F34F4" w:rsidRPr="00443ECB">
        <w:rPr>
          <w:rFonts w:ascii="Arial" w:hAnsi="Arial" w:cs="Arial"/>
          <w:sz w:val="24"/>
          <w:szCs w:val="24"/>
        </w:rPr>
        <w:t xml:space="preserve"> </w:t>
      </w:r>
    </w:p>
    <w:p w:rsidR="008E2D8F" w:rsidRPr="008E2D8F" w:rsidRDefault="008E2D8F" w:rsidP="00314F88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Default="001F34F4" w:rsidP="001F34F4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 xml:space="preserve">Oferty należy składać w elektronicznym generatorze wniosków </w:t>
      </w:r>
      <w:r w:rsidR="00F104B4">
        <w:rPr>
          <w:rFonts w:ascii="Arial" w:hAnsi="Arial" w:cs="Arial"/>
          <w:sz w:val="24"/>
          <w:szCs w:val="24"/>
        </w:rPr>
        <w:t>www.</w:t>
      </w:r>
      <w:r w:rsidR="007B73F4" w:rsidRPr="00443ECB">
        <w:rPr>
          <w:rFonts w:ascii="Arial" w:hAnsi="Arial" w:cs="Arial"/>
          <w:sz w:val="24"/>
          <w:szCs w:val="24"/>
        </w:rPr>
        <w:t>witkac.pl</w:t>
      </w:r>
      <w:r w:rsidRPr="00443ECB">
        <w:rPr>
          <w:rFonts w:ascii="Arial" w:hAnsi="Arial" w:cs="Arial"/>
          <w:sz w:val="24"/>
          <w:szCs w:val="24"/>
        </w:rPr>
        <w:t>, w</w:t>
      </w:r>
      <w:r w:rsidR="005E0992">
        <w:rPr>
          <w:rFonts w:ascii="Arial" w:hAnsi="Arial" w:cs="Arial"/>
          <w:sz w:val="24"/>
          <w:szCs w:val="24"/>
        </w:rPr>
        <w:t> </w:t>
      </w:r>
      <w:r w:rsidRPr="00443ECB">
        <w:rPr>
          <w:rFonts w:ascii="Arial" w:hAnsi="Arial" w:cs="Arial"/>
          <w:sz w:val="24"/>
          <w:szCs w:val="24"/>
        </w:rPr>
        <w:t xml:space="preserve">nieprzekraczalnym terminie </w:t>
      </w:r>
      <w:r w:rsidRPr="00443ECB">
        <w:rPr>
          <w:rFonts w:ascii="Arial" w:hAnsi="Arial" w:cs="Arial"/>
          <w:b/>
          <w:sz w:val="24"/>
          <w:szCs w:val="24"/>
        </w:rPr>
        <w:t xml:space="preserve">do dnia </w:t>
      </w:r>
      <w:r w:rsidR="00753561">
        <w:rPr>
          <w:rFonts w:ascii="Arial" w:hAnsi="Arial" w:cs="Arial"/>
          <w:b/>
          <w:sz w:val="24"/>
          <w:szCs w:val="24"/>
        </w:rPr>
        <w:t>2</w:t>
      </w:r>
      <w:r w:rsidR="00930554">
        <w:rPr>
          <w:rFonts w:ascii="Arial" w:hAnsi="Arial" w:cs="Arial"/>
          <w:b/>
          <w:sz w:val="24"/>
          <w:szCs w:val="24"/>
        </w:rPr>
        <w:t>3</w:t>
      </w:r>
      <w:r w:rsidR="00753561">
        <w:rPr>
          <w:rFonts w:ascii="Arial" w:hAnsi="Arial" w:cs="Arial"/>
          <w:b/>
          <w:sz w:val="24"/>
          <w:szCs w:val="24"/>
        </w:rPr>
        <w:t>.06</w:t>
      </w:r>
      <w:r w:rsidR="007B73F4" w:rsidRPr="00443ECB">
        <w:rPr>
          <w:rFonts w:ascii="Arial" w:hAnsi="Arial" w:cs="Arial"/>
          <w:b/>
          <w:sz w:val="24"/>
          <w:szCs w:val="24"/>
        </w:rPr>
        <w:t>.202</w:t>
      </w:r>
      <w:r w:rsidR="00F104B4">
        <w:rPr>
          <w:rFonts w:ascii="Arial" w:hAnsi="Arial" w:cs="Arial"/>
          <w:b/>
          <w:sz w:val="24"/>
          <w:szCs w:val="24"/>
        </w:rPr>
        <w:t>3</w:t>
      </w:r>
      <w:r w:rsidR="00FA344C">
        <w:rPr>
          <w:rFonts w:ascii="Arial" w:hAnsi="Arial" w:cs="Arial"/>
          <w:b/>
          <w:sz w:val="24"/>
          <w:szCs w:val="24"/>
        </w:rPr>
        <w:t xml:space="preserve"> r.</w:t>
      </w:r>
      <w:r w:rsidRPr="00443ECB">
        <w:rPr>
          <w:rFonts w:ascii="Arial" w:hAnsi="Arial" w:cs="Arial"/>
          <w:b/>
          <w:sz w:val="24"/>
          <w:szCs w:val="24"/>
        </w:rPr>
        <w:t xml:space="preserve"> do godz. 23:59:59</w:t>
      </w:r>
      <w:r w:rsidRPr="00443ECB">
        <w:rPr>
          <w:rFonts w:ascii="Arial" w:hAnsi="Arial" w:cs="Arial"/>
          <w:sz w:val="24"/>
          <w:szCs w:val="24"/>
        </w:rPr>
        <w:t>.</w:t>
      </w:r>
    </w:p>
    <w:p w:rsidR="008E2D8F" w:rsidRPr="00314F88" w:rsidRDefault="008E2D8F" w:rsidP="008E2D8F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Default="001F34F4" w:rsidP="001F34F4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Złożenie oferty nie jest jednoznaczne z przyznaniem dotacji lub z przyznaniem dotacji w oczekiwanej wysokości.</w:t>
      </w:r>
    </w:p>
    <w:p w:rsidR="008E2D8F" w:rsidRPr="00314F88" w:rsidRDefault="008E2D8F" w:rsidP="008E2D8F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 sekcji I.2 oferty „Rodzaj zadania publicznego” należy podać rodzaj zadania publicznego zgodny z nazwą rodzaju zadania publicznego wymienionego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w niniejszym ogłoszeniu. </w:t>
      </w:r>
    </w:p>
    <w:p w:rsidR="001F34F4" w:rsidRPr="00443ECB" w:rsidRDefault="001F34F4" w:rsidP="001F34F4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 W sekcji III.1 oferty „Tytuł zadania publicznego” należy podać tytuł zadania publicznego ustalony przez oferenta/-ów (nazwa własna zadania).</w:t>
      </w:r>
    </w:p>
    <w:p w:rsidR="009F64A8" w:rsidRPr="00443ECB" w:rsidRDefault="009F64A8" w:rsidP="001F34F4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W sekcji III.3 oferty „Syntetyczny opis zadania” należy wskazać typ zadania wskazany w ogłoszeniu.</w:t>
      </w:r>
    </w:p>
    <w:p w:rsidR="001F34F4" w:rsidRDefault="007B73F4" w:rsidP="00314F88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</w:t>
      </w:r>
      <w:r w:rsidR="001F34F4" w:rsidRPr="00443ECB">
        <w:rPr>
          <w:rFonts w:ascii="Arial" w:hAnsi="Arial" w:cs="Arial"/>
          <w:sz w:val="24"/>
          <w:szCs w:val="24"/>
        </w:rPr>
        <w:t>) W sekcji VI. oferty „Inne informacje” należy wskazać w jaki sposób w ramach realizacji zadania publicznego zapewniona będzie dostępność osobom</w:t>
      </w:r>
      <w:r w:rsidR="008F2E7B">
        <w:rPr>
          <w:rFonts w:ascii="Arial" w:hAnsi="Arial" w:cs="Arial"/>
          <w:sz w:val="24"/>
          <w:szCs w:val="24"/>
        </w:rPr>
        <w:t xml:space="preserve"> </w:t>
      </w:r>
      <w:r w:rsidR="001F34F4" w:rsidRPr="00443ECB">
        <w:rPr>
          <w:rFonts w:ascii="Arial" w:hAnsi="Arial" w:cs="Arial"/>
          <w:sz w:val="24"/>
          <w:szCs w:val="24"/>
        </w:rPr>
        <w:t>ze szczególnymi potrzebami</w:t>
      </w:r>
      <w:r w:rsidR="00A23B65">
        <w:rPr>
          <w:rFonts w:ascii="Arial" w:hAnsi="Arial" w:cs="Arial"/>
          <w:sz w:val="24"/>
          <w:szCs w:val="24"/>
        </w:rPr>
        <w:t xml:space="preserve"> </w:t>
      </w:r>
      <w:r w:rsidR="00A23B65" w:rsidRPr="00A23B65">
        <w:rPr>
          <w:rFonts w:ascii="Arial" w:hAnsi="Arial" w:cs="Arial"/>
          <w:sz w:val="24"/>
          <w:szCs w:val="24"/>
        </w:rPr>
        <w:t>(w celu ułatwienia przygotowania opisów zapewnienia dostępności w ramach zadania publicznego zaleca się zapoznanie z treścią oświadczenia dotyczącego wymagań służących zapewnieniu dostępności osobom ze szczególnymi potrzebami, które stanowić będzie załącznik do umowy – treść oświadczenia obowiązującego na dzień ogłoszenia konkursu zamieszczona zostanie wraz z informacją o ogłoszeniu otwartego konkursu ofert w Biuletynie Informacji Publicznej Województwa Łódzkiego, na tablicy ogłoszeń w siedzibie Zarządu Województwa Łódzkiego oraz na stronie www.ngo.lodzkie.pl).</w:t>
      </w:r>
    </w:p>
    <w:p w:rsidR="008E2D8F" w:rsidRPr="00443ECB" w:rsidRDefault="008E2D8F" w:rsidP="00314F88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:rsidR="001F34F4" w:rsidRDefault="00EA4E65" w:rsidP="001F34F4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567B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1F34F4" w:rsidRPr="00443ECB">
        <w:rPr>
          <w:rFonts w:ascii="Arial" w:hAnsi="Arial" w:cs="Arial"/>
          <w:sz w:val="24"/>
          <w:szCs w:val="24"/>
        </w:rPr>
        <w:t>Oferta powinna zawierać dodatkowe informacje dotyczące rezultatów realizacji zadania publicznego tj. należy wypełnić sekcję III.6 oferty „Dodatkowe informacje dotyczące rezultatów realizacji zadania publicznego”.</w:t>
      </w:r>
    </w:p>
    <w:p w:rsidR="008567B0" w:rsidRDefault="00EA4E65" w:rsidP="00D939D1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567B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8567B0" w:rsidRPr="008567B0">
        <w:rPr>
          <w:rFonts w:ascii="Arial" w:hAnsi="Arial" w:cs="Arial"/>
          <w:sz w:val="24"/>
          <w:szCs w:val="24"/>
        </w:rPr>
        <w:t>W sekcji III.5 i III.6 oferty powinny zostać wskazane rezultaty realizacji zadania publicznego oraz co najmniej ich minimalne wartości. W przypadku rozbieżności w</w:t>
      </w:r>
      <w:r w:rsidR="000B64D3">
        <w:rPr>
          <w:rFonts w:ascii="Arial" w:hAnsi="Arial" w:cs="Arial"/>
          <w:sz w:val="24"/>
          <w:szCs w:val="24"/>
        </w:rPr>
        <w:t> </w:t>
      </w:r>
      <w:r w:rsidR="008567B0" w:rsidRPr="008567B0">
        <w:rPr>
          <w:rFonts w:ascii="Arial" w:hAnsi="Arial" w:cs="Arial"/>
          <w:sz w:val="24"/>
          <w:szCs w:val="24"/>
        </w:rPr>
        <w:t xml:space="preserve">zapisach w sekcji III.5 i III.6 oferty jako rezultaty i ich wartości, które będą traktowane jako wiążące na etapie weryfikacji sprawozdania oraz rozliczenia dotacji, uznawane będą rezultaty oraz ich minimalne wartości określone w sekcji III.5. </w:t>
      </w:r>
    </w:p>
    <w:p w:rsidR="008567B0" w:rsidRPr="00314F88" w:rsidRDefault="008567B0" w:rsidP="00EA4E65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Default="001F34F4" w:rsidP="001F34F4">
      <w:pPr>
        <w:numPr>
          <w:ilvl w:val="0"/>
          <w:numId w:val="11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Formularz oferty jest dostępny w elektronicznym generatorze wniosków </w:t>
      </w:r>
      <w:r w:rsidR="00314F88">
        <w:rPr>
          <w:rFonts w:ascii="Arial" w:hAnsi="Arial" w:cs="Arial"/>
          <w:sz w:val="24"/>
          <w:szCs w:val="24"/>
        </w:rPr>
        <w:t>www.</w:t>
      </w:r>
      <w:r w:rsidR="00B44C52" w:rsidRPr="00443ECB">
        <w:rPr>
          <w:rFonts w:ascii="Arial" w:hAnsi="Arial" w:cs="Arial"/>
          <w:sz w:val="24"/>
          <w:szCs w:val="24"/>
        </w:rPr>
        <w:t>witkac.pl</w:t>
      </w:r>
      <w:r w:rsidRPr="00443ECB">
        <w:rPr>
          <w:rFonts w:ascii="Arial" w:hAnsi="Arial" w:cs="Arial"/>
          <w:sz w:val="24"/>
          <w:szCs w:val="24"/>
        </w:rPr>
        <w:t>.</w:t>
      </w:r>
    </w:p>
    <w:p w:rsidR="008E2D8F" w:rsidRPr="00314F88" w:rsidRDefault="008E2D8F" w:rsidP="008E2D8F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Default="001F34F4" w:rsidP="00314F88">
      <w:pPr>
        <w:numPr>
          <w:ilvl w:val="0"/>
          <w:numId w:val="1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 xml:space="preserve">Do dnia </w:t>
      </w:r>
      <w:r w:rsidR="00930554">
        <w:rPr>
          <w:rFonts w:ascii="Arial" w:hAnsi="Arial" w:cs="Arial"/>
          <w:b/>
          <w:sz w:val="24"/>
          <w:szCs w:val="24"/>
        </w:rPr>
        <w:t>30</w:t>
      </w:r>
      <w:r w:rsidR="00B44C52" w:rsidRPr="00753561">
        <w:rPr>
          <w:rFonts w:ascii="Arial" w:hAnsi="Arial" w:cs="Arial"/>
          <w:b/>
          <w:sz w:val="24"/>
          <w:szCs w:val="24"/>
        </w:rPr>
        <w:t>.</w:t>
      </w:r>
      <w:r w:rsidR="00F556DE" w:rsidRPr="00753561">
        <w:rPr>
          <w:rFonts w:ascii="Arial" w:hAnsi="Arial" w:cs="Arial"/>
          <w:b/>
          <w:sz w:val="24"/>
          <w:szCs w:val="24"/>
        </w:rPr>
        <w:t>0</w:t>
      </w:r>
      <w:r w:rsidR="00753561" w:rsidRPr="00753561">
        <w:rPr>
          <w:rFonts w:ascii="Arial" w:hAnsi="Arial" w:cs="Arial"/>
          <w:b/>
          <w:sz w:val="24"/>
          <w:szCs w:val="24"/>
        </w:rPr>
        <w:t>6</w:t>
      </w:r>
      <w:r w:rsidR="00B44C52" w:rsidRPr="00443ECB">
        <w:rPr>
          <w:rFonts w:ascii="Arial" w:hAnsi="Arial" w:cs="Arial"/>
          <w:b/>
          <w:sz w:val="24"/>
          <w:szCs w:val="24"/>
        </w:rPr>
        <w:t>.202</w:t>
      </w:r>
      <w:r w:rsidR="00314F88">
        <w:rPr>
          <w:rFonts w:ascii="Arial" w:hAnsi="Arial" w:cs="Arial"/>
          <w:b/>
          <w:sz w:val="24"/>
          <w:szCs w:val="24"/>
        </w:rPr>
        <w:t>3</w:t>
      </w:r>
      <w:r w:rsidR="00FA344C">
        <w:rPr>
          <w:rFonts w:ascii="Arial" w:hAnsi="Arial" w:cs="Arial"/>
          <w:b/>
          <w:sz w:val="24"/>
          <w:szCs w:val="24"/>
        </w:rPr>
        <w:t xml:space="preserve"> r. do godziny</w:t>
      </w:r>
      <w:r w:rsidRPr="00443ECB">
        <w:rPr>
          <w:rFonts w:ascii="Arial" w:hAnsi="Arial" w:cs="Arial"/>
          <w:b/>
          <w:sz w:val="24"/>
          <w:szCs w:val="24"/>
        </w:rPr>
        <w:t xml:space="preserve"> </w:t>
      </w:r>
      <w:r w:rsidR="00B44C52" w:rsidRPr="00443ECB">
        <w:rPr>
          <w:rFonts w:ascii="Arial" w:hAnsi="Arial" w:cs="Arial"/>
          <w:b/>
          <w:sz w:val="24"/>
          <w:szCs w:val="24"/>
        </w:rPr>
        <w:t>16.00</w:t>
      </w:r>
      <w:r w:rsidRPr="00443ECB">
        <w:rPr>
          <w:rFonts w:ascii="Arial" w:hAnsi="Arial" w:cs="Arial"/>
          <w:sz w:val="24"/>
          <w:szCs w:val="24"/>
        </w:rPr>
        <w:t xml:space="preserve"> należy złożyć w Biurze Podawczym Urzędu Marszałkowskiego Województwa Łódzkiego przy al. Piłsudskiego 8</w:t>
      </w:r>
      <w:r w:rsidR="00B44C52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potwierdzenie złożenia oferty, wydrukowane</w:t>
      </w:r>
      <w:r w:rsidR="00B44C52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z elektronicznego generatora wniosków </w:t>
      </w:r>
      <w:r w:rsidR="00314F88">
        <w:rPr>
          <w:rFonts w:ascii="Arial" w:hAnsi="Arial" w:cs="Arial"/>
          <w:sz w:val="24"/>
          <w:szCs w:val="24"/>
        </w:rPr>
        <w:t>www.</w:t>
      </w:r>
      <w:r w:rsidR="00B44C52" w:rsidRPr="00443ECB">
        <w:rPr>
          <w:rFonts w:ascii="Arial" w:hAnsi="Arial" w:cs="Arial"/>
          <w:sz w:val="24"/>
          <w:szCs w:val="24"/>
        </w:rPr>
        <w:t>witkac.pl</w:t>
      </w:r>
      <w:r w:rsidRPr="00443ECB">
        <w:rPr>
          <w:rFonts w:ascii="Arial" w:hAnsi="Arial" w:cs="Arial"/>
          <w:sz w:val="24"/>
          <w:szCs w:val="24"/>
        </w:rPr>
        <w:t>. O terminie złożenia potwierdzenia złożenia oferty decyduje data</w:t>
      </w:r>
      <w:r w:rsidR="00B44C52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wpływu do Urzędu Marszałkowskiego Województwa Łódzkiego (niezależnie od daty stempla pocztowego).</w:t>
      </w:r>
    </w:p>
    <w:p w:rsidR="008E2D8F" w:rsidRPr="00314F88" w:rsidRDefault="008E2D8F" w:rsidP="008E2D8F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Default="001F34F4" w:rsidP="001F34F4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Potwierdzenie złożenia oferty powinno być podpisane przez osoby upoważnione do składania oświadczeń woli w imieniu oferenta/-ów. Podpis powinien być czytelny lub opatrzony pieczęcią imienną.</w:t>
      </w:r>
    </w:p>
    <w:p w:rsidR="008E2D8F" w:rsidRPr="00314F88" w:rsidRDefault="008E2D8F" w:rsidP="008E2D8F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Default="001F34F4" w:rsidP="001F34F4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podpisania oferty przez pełnomocnika do potwierdzenia złożenia oferty należy załączyć dokument potwierdzający upoważnienie do działania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w imieniu oferenta/-ów podpisany przez osoby upoważnione do reprezentacji oferenta/-ów.</w:t>
      </w:r>
    </w:p>
    <w:p w:rsidR="008E2D8F" w:rsidRPr="00314F88" w:rsidRDefault="008E2D8F" w:rsidP="008E2D8F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Default="001F34F4" w:rsidP="00314F88">
      <w:pPr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W przypadku złożenia oferty wspólnej, oferta ta powinna spełniać wymogi określone w art. 14 ustawy </w:t>
      </w:r>
      <w:r w:rsidR="00F556DE">
        <w:rPr>
          <w:rFonts w:ascii="Arial" w:hAnsi="Arial" w:cs="Arial"/>
          <w:sz w:val="24"/>
          <w:szCs w:val="24"/>
        </w:rPr>
        <w:t xml:space="preserve">z dnia 24 kwietnia 2003 r. </w:t>
      </w:r>
      <w:r w:rsidRPr="00443ECB">
        <w:rPr>
          <w:rFonts w:ascii="Arial" w:hAnsi="Arial" w:cs="Arial"/>
          <w:sz w:val="24"/>
          <w:szCs w:val="24"/>
        </w:rPr>
        <w:t>o działalności pożytku publicznego i o wolontariacie.</w:t>
      </w:r>
    </w:p>
    <w:p w:rsidR="008E2D8F" w:rsidRPr="00314F88" w:rsidRDefault="008E2D8F" w:rsidP="008E2D8F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Wszystkie dokumenty przedstawione w formie kserokopii </w:t>
      </w:r>
      <w:r w:rsidR="00092648">
        <w:rPr>
          <w:rFonts w:ascii="Arial" w:hAnsi="Arial" w:cs="Arial"/>
          <w:sz w:val="24"/>
          <w:szCs w:val="24"/>
        </w:rPr>
        <w:t>powinny</w:t>
      </w:r>
      <w:r w:rsidRPr="00443ECB">
        <w:rPr>
          <w:rFonts w:ascii="Arial" w:hAnsi="Arial" w:cs="Arial"/>
          <w:sz w:val="24"/>
          <w:szCs w:val="24"/>
        </w:rPr>
        <w:t xml:space="preserve"> zostać potwierdzone za zgodność z oryginałem (na każdej stronie) przez co najmniej jedną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</w:t>
      </w:r>
      <w:r w:rsidR="005E0992">
        <w:rPr>
          <w:rFonts w:ascii="Arial" w:hAnsi="Arial" w:cs="Arial"/>
          <w:sz w:val="24"/>
          <w:szCs w:val="24"/>
        </w:rPr>
        <w:t> </w:t>
      </w:r>
      <w:r w:rsidRPr="00443ECB">
        <w:rPr>
          <w:rFonts w:ascii="Arial" w:hAnsi="Arial" w:cs="Arial"/>
          <w:sz w:val="24"/>
          <w:szCs w:val="24"/>
        </w:rPr>
        <w:t>osób upoważnionych do reprezentowania oferenta/-ów.</w:t>
      </w:r>
    </w:p>
    <w:p w:rsidR="00954A00" w:rsidRPr="00443ECB" w:rsidRDefault="00954A00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Default="001F34F4" w:rsidP="001F34F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II.4 Finansowanie zadania publicznego</w:t>
      </w:r>
    </w:p>
    <w:p w:rsidR="00954A00" w:rsidRPr="00443ECB" w:rsidRDefault="00954A00" w:rsidP="001F34F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F80225" w:rsidRDefault="001F34F4" w:rsidP="00F80225">
      <w:pPr>
        <w:pStyle w:val="Akapitzlist"/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Kwota wnioskowanej dotacji </w:t>
      </w:r>
      <w:r w:rsidRPr="008D7803">
        <w:rPr>
          <w:rFonts w:ascii="Arial" w:hAnsi="Arial" w:cs="Arial"/>
          <w:b/>
          <w:sz w:val="24"/>
          <w:szCs w:val="24"/>
        </w:rPr>
        <w:t xml:space="preserve">nie może być większa niż </w:t>
      </w:r>
      <w:r w:rsidR="00697D39">
        <w:rPr>
          <w:rFonts w:ascii="Arial" w:hAnsi="Arial" w:cs="Arial"/>
          <w:b/>
          <w:sz w:val="24"/>
          <w:szCs w:val="24"/>
        </w:rPr>
        <w:t>1</w:t>
      </w:r>
      <w:r w:rsidR="00D51EEB" w:rsidRPr="008D7803">
        <w:rPr>
          <w:rFonts w:ascii="Arial" w:hAnsi="Arial" w:cs="Arial"/>
          <w:b/>
          <w:sz w:val="24"/>
          <w:szCs w:val="24"/>
        </w:rPr>
        <w:t>0</w:t>
      </w:r>
      <w:r w:rsidR="0087747A" w:rsidRPr="008D7803">
        <w:rPr>
          <w:rFonts w:ascii="Arial" w:hAnsi="Arial" w:cs="Arial"/>
          <w:b/>
          <w:sz w:val="24"/>
          <w:szCs w:val="24"/>
        </w:rPr>
        <w:t xml:space="preserve"> 000</w:t>
      </w:r>
      <w:r w:rsidRPr="008D7803">
        <w:rPr>
          <w:rFonts w:ascii="Arial" w:hAnsi="Arial" w:cs="Arial"/>
          <w:b/>
          <w:sz w:val="24"/>
          <w:szCs w:val="24"/>
        </w:rPr>
        <w:t xml:space="preserve"> zł</w:t>
      </w:r>
      <w:r w:rsidRPr="008D7803">
        <w:rPr>
          <w:rFonts w:ascii="Arial" w:hAnsi="Arial" w:cs="Arial"/>
          <w:sz w:val="24"/>
          <w:szCs w:val="24"/>
        </w:rPr>
        <w:t>.</w:t>
      </w:r>
    </w:p>
    <w:p w:rsidR="008E2D8F" w:rsidRPr="00314F88" w:rsidRDefault="008E2D8F" w:rsidP="008E2D8F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F34F4" w:rsidRPr="00ED2C9E" w:rsidRDefault="001F34F4" w:rsidP="00ED2C9E">
      <w:pPr>
        <w:pStyle w:val="Akapitzlist"/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</w:r>
      <w:r w:rsidRPr="00954A00">
        <w:rPr>
          <w:rFonts w:ascii="Arial" w:hAnsi="Arial" w:cs="Arial"/>
          <w:i/>
          <w:sz w:val="24"/>
          <w:szCs w:val="24"/>
        </w:rPr>
        <w:t xml:space="preserve"> </w:t>
      </w:r>
      <w:r w:rsidRPr="00ED2C9E">
        <w:rPr>
          <w:rFonts w:ascii="Arial" w:hAnsi="Arial" w:cs="Arial"/>
          <w:sz w:val="24"/>
          <w:szCs w:val="24"/>
        </w:rPr>
        <w:t xml:space="preserve">Kwota wnioskowanej dotacji nie może przekroczyć </w:t>
      </w:r>
      <w:r w:rsidR="004B39CE">
        <w:rPr>
          <w:rFonts w:ascii="Arial" w:hAnsi="Arial" w:cs="Arial"/>
          <w:sz w:val="24"/>
          <w:szCs w:val="24"/>
        </w:rPr>
        <w:t>9</w:t>
      </w:r>
      <w:r w:rsidR="0087747A" w:rsidRPr="00ED2C9E">
        <w:rPr>
          <w:rFonts w:ascii="Arial" w:hAnsi="Arial" w:cs="Arial"/>
          <w:sz w:val="24"/>
          <w:szCs w:val="24"/>
        </w:rPr>
        <w:t xml:space="preserve">0 </w:t>
      </w:r>
      <w:r w:rsidRPr="00ED2C9E">
        <w:rPr>
          <w:rFonts w:ascii="Arial" w:hAnsi="Arial" w:cs="Arial"/>
          <w:sz w:val="24"/>
          <w:szCs w:val="24"/>
        </w:rPr>
        <w:t xml:space="preserve">% całkowitych kosztów realizacji zadania. </w:t>
      </w:r>
    </w:p>
    <w:p w:rsidR="00F80225" w:rsidRPr="006E70AA" w:rsidRDefault="006E70AA" w:rsidP="006E70AA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F34F4" w:rsidRPr="00443ECB">
        <w:rPr>
          <w:rFonts w:ascii="Arial" w:hAnsi="Arial" w:cs="Arial"/>
          <w:sz w:val="24"/>
          <w:szCs w:val="24"/>
        </w:rPr>
        <w:t>)</w:t>
      </w:r>
      <w:r w:rsidR="001F34F4" w:rsidRPr="00443ECB">
        <w:rPr>
          <w:rFonts w:ascii="Arial" w:hAnsi="Arial" w:cs="Arial"/>
          <w:sz w:val="24"/>
          <w:szCs w:val="24"/>
        </w:rPr>
        <w:tab/>
      </w:r>
      <w:r w:rsidRPr="006E70AA">
        <w:rPr>
          <w:rFonts w:ascii="Arial" w:hAnsi="Arial" w:cs="Arial"/>
          <w:sz w:val="24"/>
          <w:szCs w:val="24"/>
        </w:rPr>
        <w:t xml:space="preserve">Suma wkładu własnego finansowego (rozumianego jako środki finansowe własne, środki finansowe z innych źródeł publicznych i pozostałe) i </w:t>
      </w:r>
      <w:r w:rsidRPr="006E49FD">
        <w:rPr>
          <w:rFonts w:ascii="Arial" w:hAnsi="Arial" w:cs="Arial"/>
          <w:sz w:val="24"/>
          <w:szCs w:val="24"/>
        </w:rPr>
        <w:t xml:space="preserve">świadczeń pieniężnych </w:t>
      </w:r>
      <w:r w:rsidRPr="006E70AA">
        <w:rPr>
          <w:rFonts w:ascii="Arial" w:hAnsi="Arial" w:cs="Arial"/>
          <w:sz w:val="24"/>
          <w:szCs w:val="24"/>
        </w:rPr>
        <w:t>od odbiorców zadania nie może być mniejsza niż</w:t>
      </w:r>
      <w:r>
        <w:rPr>
          <w:rFonts w:ascii="Arial" w:hAnsi="Arial" w:cs="Arial"/>
          <w:sz w:val="24"/>
          <w:szCs w:val="24"/>
        </w:rPr>
        <w:t xml:space="preserve"> </w:t>
      </w:r>
      <w:r w:rsidR="006E49FD" w:rsidRPr="006E49FD">
        <w:rPr>
          <w:rFonts w:ascii="Arial" w:hAnsi="Arial" w:cs="Arial"/>
          <w:sz w:val="24"/>
          <w:szCs w:val="24"/>
        </w:rPr>
        <w:t>10</w:t>
      </w:r>
      <w:r w:rsidRPr="006E49FD">
        <w:rPr>
          <w:rFonts w:ascii="Arial" w:hAnsi="Arial" w:cs="Arial"/>
          <w:sz w:val="24"/>
          <w:szCs w:val="24"/>
        </w:rPr>
        <w:t>%</w:t>
      </w:r>
      <w:r w:rsidRPr="006E70AA">
        <w:rPr>
          <w:rFonts w:ascii="Arial" w:hAnsi="Arial" w:cs="Arial"/>
          <w:sz w:val="24"/>
          <w:szCs w:val="24"/>
        </w:rPr>
        <w:t xml:space="preserve"> całkowitych kosztów realizacji zadania (Opłaty mogą być pobierane jedynie przez podmiot/-y realizujący/-e zadanie, który/-e otrzymał/-y dotację. W przypadku pobierania opłat od odbiorców zadania publicznego podmiot/-y realizujący/-e zadanie musi/muszą cały przychód z tej odpłatności wydatkować na to zadanie)</w:t>
      </w:r>
      <w:r w:rsidR="001F34F4" w:rsidRPr="006E70AA">
        <w:rPr>
          <w:rFonts w:ascii="Arial" w:hAnsi="Arial" w:cs="Arial"/>
          <w:sz w:val="24"/>
          <w:szCs w:val="24"/>
        </w:rPr>
        <w:t>.</w:t>
      </w:r>
    </w:p>
    <w:p w:rsidR="005E0992" w:rsidRPr="00207EAF" w:rsidRDefault="005E0992" w:rsidP="00954A0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1F34F4" w:rsidRPr="00443ECB" w:rsidRDefault="001F34F4" w:rsidP="00615B70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Na wkład własny składa się:</w:t>
      </w:r>
    </w:p>
    <w:p w:rsidR="001F34F4" w:rsidRPr="00443ECB" w:rsidRDefault="001F34F4" w:rsidP="0087747A">
      <w:pPr>
        <w:tabs>
          <w:tab w:val="left" w:pos="709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a)</w:t>
      </w:r>
      <w:r w:rsidRPr="00443ECB">
        <w:rPr>
          <w:rFonts w:ascii="Arial" w:hAnsi="Arial" w:cs="Arial"/>
          <w:sz w:val="24"/>
          <w:szCs w:val="24"/>
        </w:rPr>
        <w:tab/>
        <w:t>wkład własny finansowy (z zastrzeżeniem pkt V.4</w:t>
      </w:r>
      <w:r w:rsidR="0084661A" w:rsidRPr="00443ECB">
        <w:rPr>
          <w:rFonts w:ascii="Arial" w:hAnsi="Arial" w:cs="Arial"/>
          <w:sz w:val="24"/>
          <w:szCs w:val="24"/>
        </w:rPr>
        <w:t>2</w:t>
      </w:r>
      <w:r w:rsidRPr="00443ECB">
        <w:rPr>
          <w:rFonts w:ascii="Arial" w:hAnsi="Arial" w:cs="Arial"/>
          <w:sz w:val="24"/>
          <w:szCs w:val="24"/>
        </w:rPr>
        <w:t xml:space="preserve"> ogłoszenia)</w:t>
      </w:r>
      <w:r w:rsidRPr="00443ECB">
        <w:rPr>
          <w:rFonts w:ascii="Arial" w:hAnsi="Arial" w:cs="Arial"/>
          <w:i/>
          <w:sz w:val="24"/>
          <w:szCs w:val="24"/>
        </w:rPr>
        <w:t>,</w:t>
      </w:r>
    </w:p>
    <w:p w:rsidR="0096395D" w:rsidRDefault="001F34F4" w:rsidP="001B56D7">
      <w:p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>wkład własny osobowy rozumiany jako świadczenie pracy przez wolontariuszy i praca społeczna członków,</w:t>
      </w:r>
      <w:r w:rsidR="0087747A" w:rsidRPr="00443ECB">
        <w:rPr>
          <w:rFonts w:ascii="Arial" w:hAnsi="Arial" w:cs="Arial"/>
          <w:sz w:val="24"/>
          <w:szCs w:val="24"/>
        </w:rPr>
        <w:t xml:space="preserve"> </w:t>
      </w:r>
    </w:p>
    <w:p w:rsidR="001F34F4" w:rsidRPr="00443ECB" w:rsidRDefault="0096395D" w:rsidP="001B56D7">
      <w:p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1F34F4" w:rsidRPr="00443ECB">
        <w:rPr>
          <w:rFonts w:ascii="Arial" w:hAnsi="Arial" w:cs="Arial"/>
          <w:sz w:val="24"/>
          <w:szCs w:val="24"/>
        </w:rPr>
        <w:t>wkład własny rzeczowy rozumiany jako np. nieruchomości, środki transportu, maszyny, urządzenia lub jako zasób udostępniony, względnie usługa świadczona na rzecz tej organizacji przez inny podmiot nieodpłatnie.</w:t>
      </w:r>
    </w:p>
    <w:p w:rsidR="00207EAF" w:rsidRDefault="001F34F4" w:rsidP="001F34F4">
      <w:pPr>
        <w:tabs>
          <w:tab w:val="left" w:pos="284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</w:r>
      <w:r w:rsidR="00207EAF" w:rsidRPr="00207EAF">
        <w:rPr>
          <w:rFonts w:ascii="Arial" w:hAnsi="Arial" w:cs="Arial"/>
          <w:sz w:val="24"/>
          <w:szCs w:val="24"/>
        </w:rPr>
        <w:t xml:space="preserve">Wkład własny finansowy wliczany jest do kosztów całości zadania o ile został wykazany i tylko w wysokości wskazanej w sekcji V.B oferty „Źródła finansowania kosztów realizacji zadania”. W przypadku, gdy wyliczeń wysokości wkładu własnego finansowego dokonano w innych częściach oferty i nie są one tożsame z tymi określonymi w sekcji V.B oferty, wysokość wkładu własnego finansowego określona </w:t>
      </w:r>
      <w:r w:rsidR="00207EAF" w:rsidRPr="00207EAF">
        <w:rPr>
          <w:rFonts w:ascii="Arial" w:hAnsi="Arial" w:cs="Arial"/>
          <w:sz w:val="24"/>
          <w:szCs w:val="24"/>
        </w:rPr>
        <w:lastRenderedPageBreak/>
        <w:t>w</w:t>
      </w:r>
      <w:r w:rsidR="00F31F26">
        <w:rPr>
          <w:rFonts w:ascii="Arial" w:hAnsi="Arial" w:cs="Arial"/>
          <w:sz w:val="24"/>
          <w:szCs w:val="24"/>
        </w:rPr>
        <w:t> </w:t>
      </w:r>
      <w:r w:rsidR="00207EAF" w:rsidRPr="00207EAF">
        <w:rPr>
          <w:rFonts w:ascii="Arial" w:hAnsi="Arial" w:cs="Arial"/>
          <w:sz w:val="24"/>
          <w:szCs w:val="24"/>
        </w:rPr>
        <w:t>sekcji V.B oferty jest traktowana jako obowiązująca, a inne wyliczenia nie są uwzględniane i nie mają znaczenia przy ustalaniu wysokości tego wkładu</w:t>
      </w:r>
      <w:r w:rsidR="00207EAF">
        <w:rPr>
          <w:rFonts w:ascii="Arial" w:hAnsi="Arial" w:cs="Arial"/>
          <w:sz w:val="24"/>
          <w:szCs w:val="24"/>
        </w:rPr>
        <w:t>.</w:t>
      </w:r>
    </w:p>
    <w:p w:rsidR="001A1DE7" w:rsidRPr="001A1DE7" w:rsidRDefault="00207EAF" w:rsidP="001A1DE7">
      <w:pPr>
        <w:tabs>
          <w:tab w:val="left" w:pos="284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1A1DE7" w:rsidRPr="001A1DE7">
        <w:rPr>
          <w:rFonts w:ascii="Arial" w:hAnsi="Arial" w:cs="Arial"/>
          <w:sz w:val="24"/>
          <w:szCs w:val="24"/>
        </w:rPr>
        <w:t xml:space="preserve">Wkład własny osobowy wliczany jest do kosztów całości zadania o ile został wykazany w sekcji </w:t>
      </w:r>
      <w:r w:rsidR="007835BD" w:rsidRPr="007835BD">
        <w:rPr>
          <w:rFonts w:ascii="Arial" w:hAnsi="Arial" w:cs="Arial"/>
          <w:sz w:val="24"/>
          <w:szCs w:val="24"/>
        </w:rPr>
        <w:t xml:space="preserve">V.A „Zestawienie kosztów realizacji zadania” oraz </w:t>
      </w:r>
      <w:r w:rsidR="001A1DE7" w:rsidRPr="001A1DE7">
        <w:rPr>
          <w:rFonts w:ascii="Arial" w:hAnsi="Arial" w:cs="Arial"/>
          <w:sz w:val="24"/>
          <w:szCs w:val="24"/>
        </w:rPr>
        <w:t xml:space="preserve">V.B oferty „Źródła finansowania kosztów realizacji zadania” </w:t>
      </w:r>
      <w:r w:rsidR="00A16FC7" w:rsidRPr="00A16FC7">
        <w:rPr>
          <w:rFonts w:ascii="Arial" w:hAnsi="Arial" w:cs="Arial"/>
          <w:sz w:val="24"/>
          <w:szCs w:val="24"/>
        </w:rPr>
        <w:t>(w każdej z nich) i tylko w wysokości wskazanej w sekcji V.B. W przypadku, gdy wyliczeń wysokości wkładu własnego osobowego dokonano w innych częściach oferty i nie są one tożsame z tymi określonymi w sekcji V.B oferty, wysokość wkładu własnego osobowego określona</w:t>
      </w:r>
      <w:r w:rsidR="00A16FC7" w:rsidRPr="00A16FC7">
        <w:rPr>
          <w:rFonts w:ascii="Arial" w:hAnsi="Arial" w:cs="Arial"/>
          <w:sz w:val="24"/>
          <w:szCs w:val="24"/>
        </w:rPr>
        <w:br/>
        <w:t>w sekcji V.B oferty jest traktowana jako obowiązująca, a inne wyliczenia nie są uwzględniane i nie mają znaczenia przy ustalaniu wysokości tego wkładu</w:t>
      </w:r>
      <w:r w:rsidR="001A1DE7" w:rsidRPr="001A1DE7">
        <w:rPr>
          <w:rFonts w:ascii="Arial" w:hAnsi="Arial" w:cs="Arial"/>
          <w:sz w:val="24"/>
          <w:szCs w:val="24"/>
        </w:rPr>
        <w:t xml:space="preserve">. </w:t>
      </w:r>
    </w:p>
    <w:p w:rsidR="001A1DE7" w:rsidRPr="001A1DE7" w:rsidRDefault="001A1DE7" w:rsidP="00616497">
      <w:pPr>
        <w:tabs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A1DE7">
        <w:rPr>
          <w:rFonts w:ascii="Arial" w:hAnsi="Arial" w:cs="Arial"/>
          <w:sz w:val="24"/>
          <w:szCs w:val="24"/>
        </w:rPr>
        <w:t>Udokumentowanie wkładu własnego osobowego następuje przede wszystkim przez:</w:t>
      </w:r>
    </w:p>
    <w:p w:rsidR="001A1DE7" w:rsidRPr="001A1DE7" w:rsidRDefault="001A1DE7" w:rsidP="001A1DE7">
      <w:pPr>
        <w:tabs>
          <w:tab w:val="left" w:pos="284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1A1DE7">
        <w:rPr>
          <w:rFonts w:ascii="Arial" w:hAnsi="Arial" w:cs="Arial"/>
          <w:sz w:val="24"/>
          <w:szCs w:val="24"/>
        </w:rPr>
        <w:t>a)</w:t>
      </w:r>
      <w:r w:rsidRPr="001A1DE7">
        <w:rPr>
          <w:rFonts w:ascii="Arial" w:hAnsi="Arial" w:cs="Arial"/>
          <w:sz w:val="24"/>
          <w:szCs w:val="24"/>
        </w:rPr>
        <w:tab/>
        <w:t>sporządzenie imiennych list z podpisami osób świadczących pracę społeczną wraz z rodzajem i liczbą godzin pracy,</w:t>
      </w:r>
    </w:p>
    <w:p w:rsidR="001A1DE7" w:rsidRPr="001A1DE7" w:rsidRDefault="001A1DE7" w:rsidP="001A1DE7">
      <w:pPr>
        <w:tabs>
          <w:tab w:val="left" w:pos="284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1A1DE7">
        <w:rPr>
          <w:rFonts w:ascii="Arial" w:hAnsi="Arial" w:cs="Arial"/>
          <w:sz w:val="24"/>
          <w:szCs w:val="24"/>
        </w:rPr>
        <w:t>b)</w:t>
      </w:r>
      <w:r w:rsidRPr="001A1DE7">
        <w:rPr>
          <w:rFonts w:ascii="Arial" w:hAnsi="Arial" w:cs="Arial"/>
          <w:sz w:val="24"/>
          <w:szCs w:val="24"/>
        </w:rPr>
        <w:tab/>
        <w:t>sporządzenie pisemnych umów z wolontariuszami.</w:t>
      </w:r>
    </w:p>
    <w:p w:rsidR="001A1DE7" w:rsidRPr="001A1DE7" w:rsidRDefault="001A1DE7" w:rsidP="00F608B7">
      <w:pPr>
        <w:tabs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A1DE7">
        <w:rPr>
          <w:rFonts w:ascii="Arial" w:hAnsi="Arial" w:cs="Arial"/>
          <w:sz w:val="24"/>
          <w:szCs w:val="24"/>
        </w:rPr>
        <w:t>Dokumentacja ta może podlegać kontroli.</w:t>
      </w:r>
    </w:p>
    <w:p w:rsidR="001A1DE7" w:rsidRPr="001A1DE7" w:rsidRDefault="001A1DE7" w:rsidP="001A1DE7">
      <w:pPr>
        <w:tabs>
          <w:tab w:val="left" w:pos="284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1A1DE7">
        <w:rPr>
          <w:rFonts w:ascii="Arial" w:hAnsi="Arial" w:cs="Arial"/>
          <w:sz w:val="24"/>
          <w:szCs w:val="24"/>
        </w:rPr>
        <w:t xml:space="preserve">4) </w:t>
      </w:r>
      <w:r w:rsidR="00DD3ACB" w:rsidRPr="00DD3ACB">
        <w:rPr>
          <w:rFonts w:ascii="Arial" w:hAnsi="Arial" w:cs="Arial"/>
          <w:sz w:val="24"/>
          <w:szCs w:val="24"/>
        </w:rPr>
        <w:t>Wkład własny rzeczowy wliczany jest do kosztów całości zadania o ile został wykazany w sekcji V.A „Zestawienie kosztów realizacji zadania” oraz V.B oferty „Źródła finansowania kosztów realizacji zadania” (w każdej z nich) i tylko w wysokości wskazanej w sekcji V.B. W przypadku, gdy wyliczeń wysokości wkładu własnego rzeczowego dokonano w innych częściach oferty i nie są one tożsame z tymi określonymi w sekcji V.B oferty, wysokość wkładu własnego rzeczowego określona</w:t>
      </w:r>
      <w:r w:rsidR="00DD3ACB" w:rsidRPr="00DD3ACB">
        <w:rPr>
          <w:rFonts w:ascii="Arial" w:hAnsi="Arial" w:cs="Arial"/>
          <w:sz w:val="24"/>
          <w:szCs w:val="24"/>
        </w:rPr>
        <w:br/>
        <w:t>w sekcji V.B oferty jest traktowana jako obowiązująca, a inne wyliczenia nie są uwzględniane i nie mają znaczenia przy ustalaniu wysokości tego wkładu</w:t>
      </w:r>
    </w:p>
    <w:p w:rsidR="001A1DE7" w:rsidRPr="001A1DE7" w:rsidRDefault="001A1DE7" w:rsidP="00F608B7">
      <w:pPr>
        <w:tabs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A1DE7">
        <w:rPr>
          <w:rFonts w:ascii="Arial" w:hAnsi="Arial" w:cs="Arial"/>
          <w:sz w:val="24"/>
          <w:szCs w:val="24"/>
        </w:rPr>
        <w:t>Wycena wkładu własnego rzeczowego musi być oparta o ceny rynkowe. Przyjęte stawki nie mogą być wyższe niż stawki obowiązujące u oferenta/-ów (jeśli dotyczy).</w:t>
      </w:r>
    </w:p>
    <w:p w:rsidR="00EC1369" w:rsidRPr="00443ECB" w:rsidRDefault="00EC1369" w:rsidP="001A1DE7">
      <w:pPr>
        <w:tabs>
          <w:tab w:val="left" w:pos="284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1F34F4" w:rsidRDefault="00EC1369" w:rsidP="001F34F4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</w:t>
      </w:r>
      <w:r w:rsidR="001F34F4" w:rsidRPr="00443ECB">
        <w:rPr>
          <w:rFonts w:ascii="Arial" w:hAnsi="Arial" w:cs="Arial"/>
          <w:sz w:val="24"/>
          <w:szCs w:val="24"/>
        </w:rPr>
        <w:t>odmiot/-y realizujący/-e zadanie może/-</w:t>
      </w:r>
      <w:proofErr w:type="spellStart"/>
      <w:r w:rsidR="001F34F4" w:rsidRPr="00443ECB">
        <w:rPr>
          <w:rFonts w:ascii="Arial" w:hAnsi="Arial" w:cs="Arial"/>
          <w:sz w:val="24"/>
          <w:szCs w:val="24"/>
        </w:rPr>
        <w:t>gą</w:t>
      </w:r>
      <w:proofErr w:type="spellEnd"/>
      <w:r w:rsidR="001F34F4" w:rsidRPr="00443ECB">
        <w:rPr>
          <w:rFonts w:ascii="Arial" w:hAnsi="Arial" w:cs="Arial"/>
          <w:sz w:val="24"/>
          <w:szCs w:val="24"/>
        </w:rPr>
        <w:t xml:space="preserve"> zostać zobowiązany/-e do przekazania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="001F34F4" w:rsidRPr="00443ECB">
        <w:rPr>
          <w:rFonts w:ascii="Arial" w:hAnsi="Arial" w:cs="Arial"/>
          <w:sz w:val="24"/>
          <w:szCs w:val="24"/>
        </w:rPr>
        <w:t>w</w:t>
      </w:r>
      <w:r w:rsidR="005E0992">
        <w:rPr>
          <w:rFonts w:ascii="Arial" w:hAnsi="Arial" w:cs="Arial"/>
          <w:sz w:val="24"/>
          <w:szCs w:val="24"/>
        </w:rPr>
        <w:t> </w:t>
      </w:r>
      <w:r w:rsidR="001F34F4" w:rsidRPr="00443ECB">
        <w:rPr>
          <w:rFonts w:ascii="Arial" w:hAnsi="Arial" w:cs="Arial"/>
          <w:sz w:val="24"/>
          <w:szCs w:val="24"/>
        </w:rPr>
        <w:t>wyznaczonym terminie dodatkowych informacji, wyjaśnień oraz dowodów do sprawozdań z wykonania zadania publicznego, w tym dokumentacji dotyczącej wyceny wkładu rzeczowego. Dokumentacja ta może podlegać kontroli.</w:t>
      </w:r>
    </w:p>
    <w:p w:rsidR="0051314E" w:rsidRPr="00443ECB" w:rsidRDefault="0051314E" w:rsidP="001F34F4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Przygotowując „Kalkulację przewidywanych kosztów realizacji zadania publicznego” należy pamiętać, iż w ramach wnioskowanej dotacji nie będzie można sfinansować następujących wydatków: </w:t>
      </w:r>
    </w:p>
    <w:p w:rsidR="008E2D8F" w:rsidRDefault="001F34F4" w:rsidP="00EC1369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związanych z budową, zakupem budynków lub lokali, zakupem gruntów,</w:t>
      </w:r>
    </w:p>
    <w:p w:rsidR="001F34F4" w:rsidRPr="00443ECB" w:rsidRDefault="001F34F4" w:rsidP="00EC1369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związanych z działalnością gospodarczą,</w:t>
      </w:r>
    </w:p>
    <w:p w:rsidR="001F34F4" w:rsidRPr="00443ECB" w:rsidRDefault="001F34F4" w:rsidP="00EC1369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 xml:space="preserve">zakup rzeczy ruchomych, których jednostkowy koszt przekracza </w:t>
      </w:r>
      <w:r w:rsidR="00EC1369" w:rsidRPr="00443ECB">
        <w:rPr>
          <w:rFonts w:ascii="Arial" w:hAnsi="Arial" w:cs="Arial"/>
          <w:sz w:val="24"/>
          <w:szCs w:val="24"/>
        </w:rPr>
        <w:t xml:space="preserve">5 000 </w:t>
      </w:r>
      <w:r w:rsidRPr="00443ECB">
        <w:rPr>
          <w:rFonts w:ascii="Arial" w:hAnsi="Arial" w:cs="Arial"/>
          <w:sz w:val="24"/>
          <w:szCs w:val="24"/>
        </w:rPr>
        <w:t>zł,</w:t>
      </w:r>
    </w:p>
    <w:p w:rsidR="001F34F4" w:rsidRPr="00443ECB" w:rsidRDefault="001F34F4" w:rsidP="00EC1369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 xml:space="preserve">koszty administracyjne przekraczające </w:t>
      </w:r>
      <w:r w:rsidR="00EC1369" w:rsidRPr="00443ECB">
        <w:rPr>
          <w:rFonts w:ascii="Arial" w:hAnsi="Arial" w:cs="Arial"/>
          <w:sz w:val="24"/>
          <w:szCs w:val="24"/>
        </w:rPr>
        <w:t xml:space="preserve">10 </w:t>
      </w:r>
      <w:r w:rsidRPr="00443ECB">
        <w:rPr>
          <w:rFonts w:ascii="Arial" w:hAnsi="Arial" w:cs="Arial"/>
          <w:sz w:val="24"/>
          <w:szCs w:val="24"/>
        </w:rPr>
        <w:t>% wnioskowanej dotacji (koszty obsługi zadania publicznego, w tym koszty</w:t>
      </w:r>
      <w:r w:rsidR="00EC1369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o charakterze finansowym, nadzorczym i kontrolnym m.in.: koszty związane</w:t>
      </w:r>
      <w:r w:rsidR="00EC1369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 koordynacją projektu, obsługą administracyjną, prawną i finansową zadania)</w:t>
      </w:r>
      <w:r w:rsidR="00EC1369" w:rsidRPr="00443ECB">
        <w:rPr>
          <w:rFonts w:ascii="Arial" w:hAnsi="Arial" w:cs="Arial"/>
          <w:sz w:val="24"/>
          <w:szCs w:val="24"/>
        </w:rPr>
        <w:t>.</w:t>
      </w: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1F34F4" w:rsidRPr="00443ECB" w:rsidRDefault="001F34F4" w:rsidP="001F34F4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W przypadku, jeśli w „Kalkulacji przewidywanych kosztów realizacji zadania publicznego” w złożonej ofercie wykazane zostaną wyżej wymienione pozycje, oferent </w:t>
      </w:r>
      <w:r w:rsidRPr="00443ECB">
        <w:rPr>
          <w:rFonts w:ascii="Arial" w:hAnsi="Arial" w:cs="Arial"/>
          <w:sz w:val="24"/>
          <w:szCs w:val="24"/>
        </w:rPr>
        <w:lastRenderedPageBreak/>
        <w:t>zobowiązany jest do wskazania w sekcji VI. oferty, które z kosztów i w jakiej wysokości zostaną sfinansowane w ramach wkładu własnego.</w:t>
      </w:r>
    </w:p>
    <w:p w:rsidR="001F34F4" w:rsidRPr="00443ECB" w:rsidRDefault="001F34F4" w:rsidP="001F34F4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Default="001F34F4" w:rsidP="001F34F4">
      <w:pPr>
        <w:numPr>
          <w:ilvl w:val="0"/>
          <w:numId w:val="9"/>
        </w:numPr>
        <w:tabs>
          <w:tab w:val="left" w:pos="0"/>
          <w:tab w:val="left" w:pos="284"/>
        </w:tabs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Terminy i tryb oceny ofert złożonych w otwartym konkursie</w:t>
      </w:r>
    </w:p>
    <w:p w:rsidR="00954A00" w:rsidRPr="00FA471E" w:rsidRDefault="00954A00" w:rsidP="00954A00">
      <w:pPr>
        <w:tabs>
          <w:tab w:val="left" w:pos="0"/>
          <w:tab w:val="left" w:pos="284"/>
        </w:tabs>
        <w:spacing w:after="0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 xml:space="preserve">Złożone oferty będą weryfikowane pod względem formalnym przez zespół ds. weryfikacji formalnej ofert powołany przez Dyrektora </w:t>
      </w:r>
      <w:r w:rsidR="00CD5DF3" w:rsidRPr="00443ECB">
        <w:rPr>
          <w:rFonts w:ascii="Arial" w:hAnsi="Arial" w:cs="Arial"/>
          <w:sz w:val="24"/>
          <w:szCs w:val="24"/>
        </w:rPr>
        <w:t xml:space="preserve">Departamentu </w:t>
      </w:r>
      <w:r w:rsidR="00FA471E">
        <w:rPr>
          <w:rFonts w:ascii="Arial" w:hAnsi="Arial" w:cs="Arial"/>
          <w:sz w:val="24"/>
          <w:szCs w:val="24"/>
        </w:rPr>
        <w:t>Sportu</w:t>
      </w:r>
      <w:r w:rsidR="00CD5DF3" w:rsidRPr="00443ECB">
        <w:rPr>
          <w:rFonts w:ascii="Arial" w:hAnsi="Arial" w:cs="Arial"/>
          <w:sz w:val="24"/>
          <w:szCs w:val="24"/>
        </w:rPr>
        <w:t xml:space="preserve"> i</w:t>
      </w:r>
      <w:r w:rsidR="005E0992">
        <w:rPr>
          <w:rFonts w:ascii="Arial" w:hAnsi="Arial" w:cs="Arial"/>
          <w:sz w:val="24"/>
          <w:szCs w:val="24"/>
        </w:rPr>
        <w:t> </w:t>
      </w:r>
      <w:r w:rsidR="00CD5DF3" w:rsidRPr="00443ECB">
        <w:rPr>
          <w:rFonts w:ascii="Arial" w:hAnsi="Arial" w:cs="Arial"/>
          <w:sz w:val="24"/>
          <w:szCs w:val="24"/>
        </w:rPr>
        <w:t>Edukacji</w:t>
      </w:r>
      <w:r w:rsidRPr="00443ECB">
        <w:rPr>
          <w:rFonts w:ascii="Arial" w:hAnsi="Arial" w:cs="Arial"/>
          <w:i/>
          <w:sz w:val="24"/>
          <w:szCs w:val="24"/>
        </w:rPr>
        <w:t>.</w:t>
      </w:r>
    </w:p>
    <w:p w:rsidR="001F34F4" w:rsidRDefault="00CD5DF3" w:rsidP="001434B3">
      <w:pPr>
        <w:tabs>
          <w:tab w:val="left" w:pos="0"/>
          <w:tab w:val="left" w:pos="142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 Wzór karty oceny formalnej stanowi załącznik nr 1 do niniejszego ogłoszenia.</w:t>
      </w:r>
    </w:p>
    <w:p w:rsidR="008E2D8F" w:rsidRPr="00443ECB" w:rsidRDefault="008E2D8F" w:rsidP="001434B3">
      <w:pPr>
        <w:tabs>
          <w:tab w:val="left" w:pos="0"/>
          <w:tab w:val="left" w:pos="142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Odrzuceniu podlegają oferty:</w:t>
      </w:r>
    </w:p>
    <w:p w:rsidR="001F34F4" w:rsidRPr="00443ECB" w:rsidRDefault="001F34F4" w:rsidP="00615B70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których potwierdzenie złożenia oferty zostało złożone po terminie wskazanym w niniejszym ogłoszeniu,</w:t>
      </w:r>
    </w:p>
    <w:p w:rsidR="001F34F4" w:rsidRPr="00443ECB" w:rsidRDefault="001F34F4" w:rsidP="00615B70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/>
        <w:ind w:hanging="29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nieodpowiadające </w:t>
      </w:r>
      <w:r w:rsidR="009B21D1">
        <w:rPr>
          <w:rFonts w:ascii="Arial" w:hAnsi="Arial" w:cs="Arial"/>
          <w:sz w:val="24"/>
          <w:szCs w:val="24"/>
        </w:rPr>
        <w:t xml:space="preserve">rodzajowi </w:t>
      </w:r>
      <w:r w:rsidRPr="00443ECB">
        <w:rPr>
          <w:rFonts w:ascii="Arial" w:hAnsi="Arial" w:cs="Arial"/>
          <w:sz w:val="24"/>
          <w:szCs w:val="24"/>
        </w:rPr>
        <w:t>zadani</w:t>
      </w:r>
      <w:r w:rsidR="009B21D1">
        <w:rPr>
          <w:rFonts w:ascii="Arial" w:hAnsi="Arial" w:cs="Arial"/>
          <w:sz w:val="24"/>
          <w:szCs w:val="24"/>
        </w:rPr>
        <w:t>a</w:t>
      </w:r>
      <w:r w:rsidRPr="00443ECB">
        <w:rPr>
          <w:rFonts w:ascii="Arial" w:hAnsi="Arial" w:cs="Arial"/>
          <w:sz w:val="24"/>
          <w:szCs w:val="24"/>
        </w:rPr>
        <w:t xml:space="preserve"> wskazane</w:t>
      </w:r>
      <w:r w:rsidR="001D27F4">
        <w:rPr>
          <w:rFonts w:ascii="Arial" w:hAnsi="Arial" w:cs="Arial"/>
          <w:sz w:val="24"/>
          <w:szCs w:val="24"/>
        </w:rPr>
        <w:t>mu</w:t>
      </w:r>
      <w:r w:rsidRPr="00443ECB">
        <w:rPr>
          <w:rFonts w:ascii="Arial" w:hAnsi="Arial" w:cs="Arial"/>
          <w:sz w:val="24"/>
          <w:szCs w:val="24"/>
        </w:rPr>
        <w:t xml:space="preserve"> w niniejszym ogłoszeniu,</w:t>
      </w:r>
    </w:p>
    <w:p w:rsidR="001F34F4" w:rsidRPr="00443ECB" w:rsidRDefault="001F34F4" w:rsidP="00615B70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ind w:hanging="29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niespełniające warunku dotyczącego udziału środków własnych oferenta/-ów określonego w ogłoszeniu, jeśli nie wynika on z błędów rachunkowych w sekcji V. „Kalkulacja przewidywanych kosztów realizacji zadania publicznego” oferty,</w:t>
      </w:r>
    </w:p>
    <w:p w:rsidR="001F34F4" w:rsidRDefault="001F34F4" w:rsidP="00615B70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ind w:hanging="29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zawierające inne braki i nieprawidłowości niż określone w pkt III.2</w:t>
      </w:r>
      <w:r w:rsidR="00CD5DF3" w:rsidRPr="00443ECB">
        <w:rPr>
          <w:rFonts w:ascii="Arial" w:hAnsi="Arial" w:cs="Arial"/>
          <w:sz w:val="24"/>
          <w:szCs w:val="24"/>
        </w:rPr>
        <w:t>1</w:t>
      </w:r>
      <w:r w:rsidRPr="00443ECB">
        <w:rPr>
          <w:rFonts w:ascii="Arial" w:hAnsi="Arial" w:cs="Arial"/>
          <w:sz w:val="24"/>
          <w:szCs w:val="24"/>
        </w:rPr>
        <w:t xml:space="preserve"> ogłoszenia oraz w karcie oceny formalnej w punktach </w:t>
      </w:r>
      <w:r w:rsidRPr="00052330">
        <w:rPr>
          <w:rFonts w:ascii="Arial" w:hAnsi="Arial" w:cs="Arial"/>
          <w:sz w:val="24"/>
          <w:szCs w:val="24"/>
        </w:rPr>
        <w:t xml:space="preserve">2, 3, </w:t>
      </w:r>
      <w:r w:rsidR="00052330">
        <w:rPr>
          <w:rFonts w:ascii="Arial" w:hAnsi="Arial" w:cs="Arial"/>
          <w:sz w:val="24"/>
          <w:szCs w:val="24"/>
        </w:rPr>
        <w:t>4, 4a,</w:t>
      </w:r>
      <w:r w:rsidRPr="00052330">
        <w:rPr>
          <w:rFonts w:ascii="Arial" w:hAnsi="Arial" w:cs="Arial"/>
          <w:sz w:val="24"/>
          <w:szCs w:val="24"/>
        </w:rPr>
        <w:t xml:space="preserve"> 6, 7, 8</w:t>
      </w:r>
      <w:r w:rsidR="000179EE">
        <w:rPr>
          <w:rFonts w:ascii="Arial" w:hAnsi="Arial" w:cs="Arial"/>
          <w:sz w:val="24"/>
          <w:szCs w:val="24"/>
        </w:rPr>
        <w:t>a-c</w:t>
      </w:r>
      <w:r w:rsidRPr="00052330">
        <w:rPr>
          <w:rFonts w:ascii="Arial" w:hAnsi="Arial" w:cs="Arial"/>
          <w:sz w:val="24"/>
          <w:szCs w:val="24"/>
        </w:rPr>
        <w:t>, 9</w:t>
      </w:r>
      <w:r w:rsidR="000179EE">
        <w:rPr>
          <w:rFonts w:ascii="Arial" w:hAnsi="Arial" w:cs="Arial"/>
          <w:sz w:val="24"/>
          <w:szCs w:val="24"/>
        </w:rPr>
        <w:t>, 9a-b, 10</w:t>
      </w:r>
      <w:r w:rsidRPr="00052330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(</w:t>
      </w:r>
      <w:r w:rsidR="00940A61" w:rsidRPr="00940A61">
        <w:rPr>
          <w:rFonts w:ascii="Arial" w:hAnsi="Arial" w:cs="Arial"/>
          <w:sz w:val="24"/>
          <w:szCs w:val="24"/>
        </w:rPr>
        <w:t>nie dotyczy oczywistych błędów i omyłek, w tym omyłek pisarskich</w:t>
      </w:r>
      <w:r w:rsidR="00F400E1">
        <w:rPr>
          <w:rFonts w:ascii="Arial" w:hAnsi="Arial" w:cs="Arial"/>
          <w:sz w:val="24"/>
          <w:szCs w:val="24"/>
        </w:rPr>
        <w:t>),</w:t>
      </w:r>
    </w:p>
    <w:p w:rsidR="001F34F4" w:rsidRDefault="00D440FB" w:rsidP="001434B3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ind w:hanging="29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wszystkie oferty złożone przez oferenta/-ów, jeśli liczba złożonych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w konkursie ofert przekracza </w:t>
      </w:r>
      <w:r w:rsidRPr="00C613C5">
        <w:rPr>
          <w:rFonts w:ascii="Arial" w:hAnsi="Arial" w:cs="Arial"/>
          <w:sz w:val="24"/>
          <w:szCs w:val="24"/>
        </w:rPr>
        <w:t>jedną. Za</w:t>
      </w:r>
      <w:r w:rsidRPr="00443ECB">
        <w:rPr>
          <w:rFonts w:ascii="Arial" w:hAnsi="Arial" w:cs="Arial"/>
          <w:sz w:val="24"/>
          <w:szCs w:val="24"/>
        </w:rPr>
        <w:t xml:space="preserve"> ofertę uznaje się ofertę złożoną w elektronicznym generatorze wniosków </w:t>
      </w:r>
      <w:r w:rsidR="001434B3">
        <w:rPr>
          <w:rFonts w:ascii="Arial" w:hAnsi="Arial" w:cs="Arial"/>
          <w:sz w:val="24"/>
          <w:szCs w:val="24"/>
        </w:rPr>
        <w:t>www.</w:t>
      </w:r>
      <w:r w:rsidRPr="00443ECB">
        <w:rPr>
          <w:rFonts w:ascii="Arial" w:hAnsi="Arial" w:cs="Arial"/>
          <w:sz w:val="24"/>
          <w:szCs w:val="24"/>
        </w:rPr>
        <w:t>witkac.pl wraz z potwierdzeniem jej złożenia.</w:t>
      </w:r>
    </w:p>
    <w:p w:rsidR="008E2D8F" w:rsidRPr="001434B3" w:rsidRDefault="008E2D8F" w:rsidP="008E2D8F">
      <w:pPr>
        <w:tabs>
          <w:tab w:val="left" w:pos="709"/>
        </w:tabs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Do ofert, które podlegają jednokrotnemu usunięciu braków i nieprawidłowości należą te, w których:</w:t>
      </w:r>
    </w:p>
    <w:p w:rsidR="001F34F4" w:rsidRPr="00443ECB" w:rsidRDefault="001F34F4" w:rsidP="00615B70">
      <w:pPr>
        <w:numPr>
          <w:ilvl w:val="0"/>
          <w:numId w:val="3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na podstawie informacji zawartych w ofercie nie można ostatecznie potwierdzić czy podmiot/-y, który/-e złożył/-y ofertę są uprawnione do wzięcia udziału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w</w:t>
      </w:r>
      <w:r w:rsidR="005E0992">
        <w:rPr>
          <w:rFonts w:ascii="Arial" w:hAnsi="Arial" w:cs="Arial"/>
          <w:sz w:val="24"/>
          <w:szCs w:val="24"/>
        </w:rPr>
        <w:t> </w:t>
      </w:r>
      <w:r w:rsidRPr="00443ECB">
        <w:rPr>
          <w:rFonts w:ascii="Arial" w:hAnsi="Arial" w:cs="Arial"/>
          <w:sz w:val="24"/>
          <w:szCs w:val="24"/>
        </w:rPr>
        <w:t>konkursie,</w:t>
      </w:r>
      <w:r w:rsidR="001F07A5" w:rsidRPr="001F07A5">
        <w:rPr>
          <w:rFonts w:ascii="Arial" w:hAnsi="Arial" w:cs="Arial"/>
          <w:sz w:val="24"/>
          <w:szCs w:val="24"/>
        </w:rPr>
        <w:t xml:space="preserve"> w tym czy ich działalność statutowa, w tym w szczególności cele statutowe, są zgodne z obszarem, celami i założeniami otwartego konkursu ofert</w:t>
      </w:r>
      <w:r w:rsidR="001F07A5">
        <w:rPr>
          <w:rFonts w:ascii="Arial" w:hAnsi="Arial" w:cs="Arial"/>
          <w:sz w:val="24"/>
          <w:szCs w:val="24"/>
        </w:rPr>
        <w:t>,</w:t>
      </w:r>
    </w:p>
    <w:p w:rsidR="001F34F4" w:rsidRPr="00443ECB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na potwierdzeniu złożenia oferty nie złożono podpisów przez osoby upoważnione w formie, o której mowa w pkt II.3.11 ogłoszenia,</w:t>
      </w:r>
    </w:p>
    <w:p w:rsidR="001F34F4" w:rsidRPr="008E2D8F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8E2D8F">
        <w:rPr>
          <w:rFonts w:ascii="Arial" w:hAnsi="Arial" w:cs="Arial"/>
          <w:sz w:val="24"/>
          <w:szCs w:val="24"/>
        </w:rPr>
        <w:t>nie wskazano tytułu zadania publicznego lub wskazany tytuł zadania zawiera błędy,</w:t>
      </w:r>
    </w:p>
    <w:p w:rsidR="008E2D8F" w:rsidRPr="001F07A5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8E2D8F">
        <w:rPr>
          <w:rFonts w:ascii="Arial" w:hAnsi="Arial" w:cs="Arial"/>
          <w:sz w:val="24"/>
          <w:szCs w:val="24"/>
        </w:rPr>
        <w:t>w sekcji VI. oferty „Inne informacje” nie został wskazany sposób zapewnieni</w:t>
      </w:r>
      <w:r w:rsidR="00CA420D" w:rsidRPr="008E2D8F">
        <w:rPr>
          <w:rFonts w:ascii="Arial" w:hAnsi="Arial" w:cs="Arial"/>
          <w:sz w:val="24"/>
          <w:szCs w:val="24"/>
        </w:rPr>
        <w:t>a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8E2D8F">
        <w:rPr>
          <w:rFonts w:ascii="Arial" w:hAnsi="Arial" w:cs="Arial"/>
          <w:sz w:val="24"/>
          <w:szCs w:val="24"/>
        </w:rPr>
        <w:t>w</w:t>
      </w:r>
      <w:r w:rsidR="005E0992">
        <w:rPr>
          <w:rFonts w:ascii="Arial" w:hAnsi="Arial" w:cs="Arial"/>
          <w:sz w:val="24"/>
          <w:szCs w:val="24"/>
        </w:rPr>
        <w:t> </w:t>
      </w:r>
      <w:r w:rsidRPr="008E2D8F">
        <w:rPr>
          <w:rFonts w:ascii="Arial" w:hAnsi="Arial" w:cs="Arial"/>
          <w:sz w:val="24"/>
          <w:szCs w:val="24"/>
        </w:rPr>
        <w:t xml:space="preserve">ramach </w:t>
      </w:r>
      <w:r w:rsidRPr="001F07A5">
        <w:rPr>
          <w:rFonts w:ascii="Arial" w:hAnsi="Arial" w:cs="Arial"/>
          <w:sz w:val="24"/>
          <w:szCs w:val="24"/>
        </w:rPr>
        <w:t>realizacji zadania publicznego dostępności osobom ze szczególnymi potrzebami,</w:t>
      </w:r>
    </w:p>
    <w:p w:rsidR="001F34F4" w:rsidRPr="001F07A5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1F07A5">
        <w:rPr>
          <w:rFonts w:ascii="Arial" w:hAnsi="Arial" w:cs="Arial"/>
          <w:sz w:val="24"/>
          <w:szCs w:val="24"/>
        </w:rPr>
        <w:t xml:space="preserve">nie wskazano w sekcji III.5 i III.6 oferty rezultatów oraz ich minimalnej wartości, </w:t>
      </w:r>
    </w:p>
    <w:p w:rsidR="001F34F4" w:rsidRPr="00443ECB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1F07A5">
        <w:rPr>
          <w:rFonts w:ascii="Arial" w:hAnsi="Arial" w:cs="Arial"/>
          <w:sz w:val="24"/>
          <w:szCs w:val="24"/>
        </w:rPr>
        <w:t xml:space="preserve">w przypadku wskazania w sekcji V. „Kalkulacja przewidywanych kosztów </w:t>
      </w:r>
      <w:r w:rsidRPr="00443ECB">
        <w:rPr>
          <w:rFonts w:ascii="Arial" w:hAnsi="Arial" w:cs="Arial"/>
          <w:sz w:val="24"/>
          <w:szCs w:val="24"/>
        </w:rPr>
        <w:t>realizacji zadania publicznego” oferty wydatków wymienionych w pkt II.4.1</w:t>
      </w:r>
      <w:r w:rsidR="00CD5DF3" w:rsidRPr="00443ECB">
        <w:rPr>
          <w:rFonts w:ascii="Arial" w:hAnsi="Arial" w:cs="Arial"/>
          <w:sz w:val="24"/>
          <w:szCs w:val="24"/>
        </w:rPr>
        <w:t>8</w:t>
      </w:r>
      <w:r w:rsidRPr="00443ECB">
        <w:rPr>
          <w:rFonts w:ascii="Arial" w:hAnsi="Arial" w:cs="Arial"/>
          <w:sz w:val="24"/>
          <w:szCs w:val="24"/>
        </w:rPr>
        <w:t xml:space="preserve"> ogłoszenia nie wskazano w sekcji VI. oferty „Inne informacje”</w:t>
      </w:r>
      <w:r w:rsidR="00CD5DF3" w:rsidRPr="00443ECB">
        <w:rPr>
          <w:rFonts w:ascii="Arial" w:hAnsi="Arial" w:cs="Arial"/>
          <w:sz w:val="24"/>
          <w:szCs w:val="24"/>
        </w:rPr>
        <w:t>,</w:t>
      </w:r>
      <w:r w:rsidRPr="00443ECB">
        <w:rPr>
          <w:rFonts w:ascii="Arial" w:hAnsi="Arial" w:cs="Arial"/>
          <w:sz w:val="24"/>
          <w:szCs w:val="24"/>
        </w:rPr>
        <w:t xml:space="preserve"> które z kosztów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i</w:t>
      </w:r>
      <w:r w:rsidR="005E0992">
        <w:rPr>
          <w:rFonts w:ascii="Arial" w:hAnsi="Arial" w:cs="Arial"/>
          <w:sz w:val="24"/>
          <w:szCs w:val="24"/>
        </w:rPr>
        <w:t> </w:t>
      </w:r>
      <w:r w:rsidRPr="00443ECB">
        <w:rPr>
          <w:rFonts w:ascii="Arial" w:hAnsi="Arial" w:cs="Arial"/>
          <w:sz w:val="24"/>
          <w:szCs w:val="24"/>
        </w:rPr>
        <w:t>w jakiej wysokości zostaną sfinansowane z wkładu własnego,</w:t>
      </w:r>
    </w:p>
    <w:p w:rsidR="001F34F4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przekroczono limit kosztów administracyjnych</w:t>
      </w:r>
      <w:r w:rsidR="00873036" w:rsidRPr="00443ECB">
        <w:rPr>
          <w:rFonts w:ascii="Arial" w:hAnsi="Arial" w:cs="Arial"/>
          <w:sz w:val="24"/>
          <w:szCs w:val="24"/>
        </w:rPr>
        <w:t>,</w:t>
      </w:r>
      <w:r w:rsidRPr="00443ECB">
        <w:rPr>
          <w:rFonts w:ascii="Arial" w:hAnsi="Arial" w:cs="Arial"/>
          <w:sz w:val="24"/>
          <w:szCs w:val="24"/>
        </w:rPr>
        <w:t xml:space="preserve"> określony w pkt II.4.1</w:t>
      </w:r>
      <w:r w:rsidR="00CD5DF3" w:rsidRPr="00443ECB">
        <w:rPr>
          <w:rFonts w:ascii="Arial" w:hAnsi="Arial" w:cs="Arial"/>
          <w:sz w:val="24"/>
          <w:szCs w:val="24"/>
        </w:rPr>
        <w:t>8</w:t>
      </w:r>
      <w:r w:rsidRPr="00443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ECB">
        <w:rPr>
          <w:rFonts w:ascii="Arial" w:hAnsi="Arial" w:cs="Arial"/>
          <w:sz w:val="24"/>
          <w:szCs w:val="24"/>
        </w:rPr>
        <w:t>ppkt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4 ogłoszenia</w:t>
      </w:r>
      <w:r w:rsidR="00873036" w:rsidRPr="00443ECB">
        <w:rPr>
          <w:rFonts w:ascii="Arial" w:hAnsi="Arial" w:cs="Arial"/>
          <w:sz w:val="24"/>
          <w:szCs w:val="24"/>
        </w:rPr>
        <w:t>,</w:t>
      </w:r>
      <w:r w:rsidRPr="00443ECB">
        <w:rPr>
          <w:rFonts w:ascii="Arial" w:hAnsi="Arial" w:cs="Arial"/>
          <w:sz w:val="24"/>
          <w:szCs w:val="24"/>
        </w:rPr>
        <w:t xml:space="preserve"> w wyniku błędów rachunkowych lub innych błędów w sekcji V. „Kalkulacja przewidywanych kosztów realizacji zadania publicznego” oferty lub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w przypadku przekroczenia ww. limitu nie wskazano w sekcji VI. oferty „Inne informacje”</w:t>
      </w:r>
      <w:r w:rsidR="00873036" w:rsidRPr="00443ECB">
        <w:rPr>
          <w:rFonts w:ascii="Arial" w:hAnsi="Arial" w:cs="Arial"/>
          <w:sz w:val="24"/>
          <w:szCs w:val="24"/>
        </w:rPr>
        <w:t>,</w:t>
      </w:r>
      <w:r w:rsidRPr="00443ECB">
        <w:rPr>
          <w:rFonts w:ascii="Arial" w:hAnsi="Arial" w:cs="Arial"/>
          <w:sz w:val="24"/>
          <w:szCs w:val="24"/>
        </w:rPr>
        <w:t xml:space="preserve"> które z kosztów i w jakiej wysokości zostaną sfinansowane z</w:t>
      </w:r>
      <w:r w:rsidR="005E0992">
        <w:rPr>
          <w:rFonts w:ascii="Arial" w:hAnsi="Arial" w:cs="Arial"/>
          <w:sz w:val="24"/>
          <w:szCs w:val="24"/>
        </w:rPr>
        <w:t> </w:t>
      </w:r>
      <w:r w:rsidRPr="00443ECB">
        <w:rPr>
          <w:rFonts w:ascii="Arial" w:hAnsi="Arial" w:cs="Arial"/>
          <w:sz w:val="24"/>
          <w:szCs w:val="24"/>
        </w:rPr>
        <w:t>wkładu własnego,</w:t>
      </w:r>
    </w:p>
    <w:p w:rsidR="009167D3" w:rsidRDefault="001F34F4" w:rsidP="009167D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9167D3">
        <w:rPr>
          <w:rFonts w:ascii="Arial" w:hAnsi="Arial" w:cs="Arial"/>
          <w:sz w:val="24"/>
          <w:szCs w:val="24"/>
        </w:rPr>
        <w:t>nie załączono do potwierdzenia złożenia oferty dokumentu potwierdzającego upoważnienie do działania w imieniu oferenta/-ów podpisanego przez osoby upoważnione do reprezentacji oferenta/-ów w przypadku składania (podpisania) oferty przez pełnomocnika,</w:t>
      </w:r>
    </w:p>
    <w:p w:rsidR="001F34F4" w:rsidRPr="009167D3" w:rsidRDefault="001F34F4" w:rsidP="009167D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9167D3">
        <w:rPr>
          <w:rFonts w:ascii="Arial" w:hAnsi="Arial" w:cs="Arial"/>
          <w:sz w:val="24"/>
          <w:szCs w:val="24"/>
        </w:rPr>
        <w:t>wystąpiły błędy (rachunkowe, pisarskie, logiczne) w sekcji V. „Kalkulacja przewidywanych kosztów realizacji zadania publicznego” oferty,</w:t>
      </w:r>
    </w:p>
    <w:p w:rsidR="009777A4" w:rsidRDefault="001F34F4" w:rsidP="009777A4">
      <w:pPr>
        <w:numPr>
          <w:ilvl w:val="0"/>
          <w:numId w:val="3"/>
        </w:numPr>
        <w:tabs>
          <w:tab w:val="left" w:pos="851"/>
        </w:tabs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 potwierdzono za zgodność z oryginałem wszystkich dokumentów przedstawionych w formie kserokopii przez co najmniej jedną z osób upoważnionych do reprezentowania oferenta/-ów</w:t>
      </w:r>
      <w:r w:rsidR="009777A4">
        <w:rPr>
          <w:rFonts w:ascii="Arial" w:hAnsi="Arial" w:cs="Arial"/>
          <w:sz w:val="24"/>
          <w:szCs w:val="24"/>
        </w:rPr>
        <w:t>,</w:t>
      </w:r>
    </w:p>
    <w:p w:rsidR="009777A4" w:rsidRPr="009777A4" w:rsidRDefault="009777A4" w:rsidP="009777A4">
      <w:pPr>
        <w:numPr>
          <w:ilvl w:val="0"/>
          <w:numId w:val="3"/>
        </w:numPr>
        <w:tabs>
          <w:tab w:val="left" w:pos="851"/>
        </w:tabs>
        <w:ind w:left="709" w:hanging="283"/>
        <w:jc w:val="both"/>
        <w:rPr>
          <w:rFonts w:ascii="Arial" w:hAnsi="Arial" w:cs="Arial"/>
          <w:sz w:val="24"/>
          <w:szCs w:val="24"/>
        </w:rPr>
      </w:pPr>
      <w:r w:rsidRPr="009777A4">
        <w:rPr>
          <w:rFonts w:ascii="Arial" w:hAnsi="Arial" w:cs="Arial"/>
          <w:sz w:val="24"/>
          <w:szCs w:val="24"/>
        </w:rPr>
        <w:t>nie wskazano w sekcji V.A oferty „Zestawienie kosztów realizacji zadania” kosztów wkładu własnego osobowego i rzeczowego.</w:t>
      </w:r>
    </w:p>
    <w:p w:rsidR="001F34F4" w:rsidRPr="00443ECB" w:rsidRDefault="001F34F4" w:rsidP="00615B70">
      <w:pPr>
        <w:numPr>
          <w:ilvl w:val="0"/>
          <w:numId w:val="1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przypadku, jeżeli na podstawie informacji zawartych w ofercie nie będzie możliwa weryfikacja spełnienia przez oferenta kryteriów wskazanych w karcie oceny formalnej, zespół ds. weryfikacji formalnej ofert może zwrócić się do oferenta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 prośbą o udzielenie dodatkowych wyjaśnień.</w:t>
      </w:r>
    </w:p>
    <w:p w:rsidR="001F34F4" w:rsidRPr="00443ECB" w:rsidRDefault="001F34F4" w:rsidP="001F34F4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063CBB" w:rsidRDefault="00063CBB" w:rsidP="00063CBB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63CBB">
        <w:rPr>
          <w:rFonts w:ascii="Arial" w:hAnsi="Arial" w:cs="Arial"/>
          <w:sz w:val="24"/>
          <w:szCs w:val="24"/>
        </w:rPr>
        <w:t>Braki formalne i nieprawidłowości wskazane w pkt III.2</w:t>
      </w:r>
      <w:r>
        <w:rPr>
          <w:rFonts w:ascii="Arial" w:hAnsi="Arial" w:cs="Arial"/>
          <w:sz w:val="24"/>
          <w:szCs w:val="24"/>
        </w:rPr>
        <w:t>1</w:t>
      </w:r>
      <w:r w:rsidRPr="00063CBB">
        <w:rPr>
          <w:rFonts w:ascii="Arial" w:hAnsi="Arial" w:cs="Arial"/>
          <w:sz w:val="24"/>
          <w:szCs w:val="24"/>
        </w:rPr>
        <w:t xml:space="preserve"> ogłoszenia mogą zostać usunięte w terminie do </w:t>
      </w:r>
      <w:r>
        <w:rPr>
          <w:rFonts w:ascii="Arial" w:hAnsi="Arial" w:cs="Arial"/>
          <w:sz w:val="24"/>
          <w:szCs w:val="24"/>
        </w:rPr>
        <w:t>7</w:t>
      </w:r>
      <w:r w:rsidRPr="00063CBB">
        <w:rPr>
          <w:rFonts w:ascii="Arial" w:hAnsi="Arial" w:cs="Arial"/>
          <w:sz w:val="24"/>
          <w:szCs w:val="24"/>
        </w:rPr>
        <w:t xml:space="preserve"> dni od daty wysłania do oferenta/-ów za</w:t>
      </w:r>
      <w:r>
        <w:rPr>
          <w:rFonts w:ascii="Arial" w:hAnsi="Arial" w:cs="Arial"/>
          <w:sz w:val="24"/>
          <w:szCs w:val="24"/>
        </w:rPr>
        <w:t xml:space="preserve"> </w:t>
      </w:r>
      <w:r w:rsidRPr="00063CBB">
        <w:rPr>
          <w:rFonts w:ascii="Arial" w:hAnsi="Arial" w:cs="Arial"/>
          <w:sz w:val="24"/>
          <w:szCs w:val="24"/>
        </w:rPr>
        <w:t>pośrednictwem elektronicznego generatora wniosków powiadomienia o konieczności uzupełnienia oferty. Nieuzupełnienie wszystkich wskazanych braków i nieprawidłowości lub uzupełnienie ich po terminie skutkuje odrzuceniem oferty.</w:t>
      </w:r>
      <w:r w:rsidR="001F34F4" w:rsidRPr="00063CBB">
        <w:rPr>
          <w:rFonts w:ascii="Arial" w:hAnsi="Arial" w:cs="Arial"/>
          <w:sz w:val="24"/>
          <w:szCs w:val="24"/>
        </w:rPr>
        <w:t xml:space="preserve"> </w:t>
      </w:r>
    </w:p>
    <w:p w:rsidR="00D33414" w:rsidRPr="00443ECB" w:rsidRDefault="00D3341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F608B7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Oferty nieodrzucone oceniane będą pod względem merytorycznym przez komisję konkursową powołaną przez Zarząd Województwa Łódzkiego.</w:t>
      </w:r>
    </w:p>
    <w:p w:rsidR="001F34F4" w:rsidRPr="00443ECB" w:rsidRDefault="001F34F4" w:rsidP="00F608B7">
      <w:p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Wzór karty oceny merytorycznej zawierającej kryteria merytoryczne, według których zostaną ocenione oferty stanowi Załącznik nr 2 do niniejszego ogłoszenia.</w:t>
      </w:r>
    </w:p>
    <w:p w:rsidR="001F34F4" w:rsidRPr="007F009E" w:rsidRDefault="001F34F4" w:rsidP="001100CE">
      <w:pPr>
        <w:tabs>
          <w:tab w:val="left" w:pos="567"/>
        </w:tabs>
        <w:autoSpaceDE w:val="0"/>
        <w:autoSpaceDN w:val="0"/>
        <w:adjustRightInd w:val="0"/>
        <w:spacing w:after="0"/>
        <w:ind w:firstLine="357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</w:r>
      <w:r w:rsidRPr="00653C12">
        <w:rPr>
          <w:rFonts w:ascii="Arial" w:hAnsi="Arial" w:cs="Arial"/>
          <w:b/>
          <w:sz w:val="24"/>
          <w:szCs w:val="24"/>
        </w:rPr>
        <w:t xml:space="preserve">Maksymalna liczba punktów nie może wynosić więcej niż </w:t>
      </w:r>
      <w:r w:rsidR="004E207E">
        <w:rPr>
          <w:rFonts w:ascii="Arial" w:hAnsi="Arial" w:cs="Arial"/>
          <w:b/>
          <w:sz w:val="24"/>
          <w:szCs w:val="24"/>
        </w:rPr>
        <w:t>93</w:t>
      </w:r>
      <w:r w:rsidRPr="00653C12">
        <w:rPr>
          <w:rFonts w:ascii="Arial" w:hAnsi="Arial" w:cs="Arial"/>
          <w:b/>
          <w:sz w:val="24"/>
          <w:szCs w:val="24"/>
        </w:rPr>
        <w:t xml:space="preserve"> pkt</w:t>
      </w:r>
      <w:r w:rsidRPr="007F009E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tabs>
          <w:tab w:val="left" w:pos="567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Komisja konkursowa powołana przez Zarząd Województwa Łódzkiego sporządza listę ofert wraz z propozycją podziału środków, w kolejności zgodnie</w:t>
      </w:r>
      <w:r w:rsidR="001100CE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 liczbą punktów otrzymanych na podstawie oceny merytorycznej.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Rekomendacje do dotacji otrzymają oferty z największą liczbą punktów. Liczba rekomendowanych ofert jest uzależniona od wysokości środków publicznych przeznaczonych na realizację konkursu, o których mowa w pkt. I.3 ogłoszenia. Komisja </w:t>
      </w:r>
      <w:r w:rsidRPr="00443ECB">
        <w:rPr>
          <w:rFonts w:ascii="Arial" w:hAnsi="Arial" w:cs="Arial"/>
          <w:sz w:val="24"/>
          <w:szCs w:val="24"/>
        </w:rPr>
        <w:lastRenderedPageBreak/>
        <w:t xml:space="preserve">konkursowa ma prawo nie rozdysponować całej kwoty przeznaczonej na realizację zadań w konkursie. 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Zarząd Województwa Łódzkiego, biorąc pod uwagę opinię komisji konkursowej, podejmie w formie uchwały decyzję o przyznaniu dotacji. W uchwale zostaną wskazane wszystkie podmioty rekomendowane przez komisję konkursową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do przyznania dotacji, ocena punktowa oferty, kwoty wnioskowanej i przyznanej dotacji. </w:t>
      </w:r>
    </w:p>
    <w:p w:rsidR="001F34F4" w:rsidRPr="00443ECB" w:rsidRDefault="001F34F4" w:rsidP="001F34F4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Zarząd Województwa Łódzkiego może, do czasu rozstrzygnięcia konkursu,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w</w:t>
      </w:r>
      <w:r w:rsidR="005E0992">
        <w:rPr>
          <w:rFonts w:ascii="Arial" w:hAnsi="Arial" w:cs="Arial"/>
          <w:sz w:val="24"/>
          <w:szCs w:val="24"/>
        </w:rPr>
        <w:t> </w:t>
      </w:r>
      <w:r w:rsidRPr="00443ECB">
        <w:rPr>
          <w:rFonts w:ascii="Arial" w:hAnsi="Arial" w:cs="Arial"/>
          <w:sz w:val="24"/>
          <w:szCs w:val="24"/>
        </w:rPr>
        <w:t>uzasadnionych przypadkach, zrezygnować z zamiaru wsparcia realizacji tego zadania publicznego przez organizacje pozarządowe. W powyższym przypadku Zarząd Województwa Łódzkiego poinformuje oferentów o rezygnacji</w:t>
      </w:r>
      <w:r w:rsidR="00D33414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 wspierania realizacji zadania publicznego w takim sam sposób, w jaki ogłoszono otwarty konkurs ofert.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 podjętych decyzjach składający ofertę powiadamiani są pisemnie lub za pomocą środków komunikacji elektronicznej.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Zarząd Województwa Łódzkiego unieważni otwarty konkurs ofert, jeśli:</w:t>
      </w:r>
    </w:p>
    <w:p w:rsidR="001F34F4" w:rsidRPr="00443ECB" w:rsidRDefault="001F34F4" w:rsidP="00D33414">
      <w:pPr>
        <w:tabs>
          <w:tab w:val="left" w:pos="426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nie złożono żadnej oferty,</w:t>
      </w:r>
    </w:p>
    <w:p w:rsidR="001F34F4" w:rsidRPr="00443ECB" w:rsidRDefault="001F34F4" w:rsidP="00F608B7">
      <w:pPr>
        <w:tabs>
          <w:tab w:val="left" w:pos="284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żadna ze złożonych ofert nie spełni wymogów zawartych w ogłoszeniu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o</w:t>
      </w:r>
      <w:r w:rsidR="005E0992">
        <w:rPr>
          <w:rFonts w:ascii="Arial" w:hAnsi="Arial" w:cs="Arial"/>
          <w:sz w:val="24"/>
          <w:szCs w:val="24"/>
        </w:rPr>
        <w:t> </w:t>
      </w:r>
      <w:r w:rsidRPr="00443ECB">
        <w:rPr>
          <w:rFonts w:ascii="Arial" w:hAnsi="Arial" w:cs="Arial"/>
          <w:sz w:val="24"/>
          <w:szCs w:val="24"/>
        </w:rPr>
        <w:t>konkursie.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ind w:left="720" w:hanging="436"/>
        <w:jc w:val="both"/>
        <w:rPr>
          <w:rFonts w:ascii="Arial" w:hAnsi="Arial" w:cs="Arial"/>
          <w:sz w:val="24"/>
          <w:szCs w:val="24"/>
        </w:rPr>
      </w:pPr>
    </w:p>
    <w:p w:rsidR="001F34F4" w:rsidRPr="007C16CC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Informację o unieważnieniu otwartego konkursu ofert Zarząd Województwa Łódzkiego podaje do publicznej wiadomości poprzez zamieszczenie w Biuletynie Informacji Publicznej Województwa Łódzkiego, na stronie internetowej </w:t>
      </w:r>
      <w:hyperlink r:id="rId11" w:history="1">
        <w:r w:rsidRPr="007C16C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www.ngo.lodzkie.pl</w:t>
        </w:r>
      </w:hyperlink>
      <w:r w:rsidR="00D33414" w:rsidRPr="007C16CC">
        <w:rPr>
          <w:rFonts w:ascii="Arial" w:hAnsi="Arial" w:cs="Arial"/>
          <w:sz w:val="24"/>
          <w:szCs w:val="24"/>
        </w:rPr>
        <w:t xml:space="preserve">, </w:t>
      </w:r>
      <w:r w:rsidRPr="007C16CC">
        <w:rPr>
          <w:rFonts w:ascii="Arial" w:hAnsi="Arial" w:cs="Arial"/>
          <w:sz w:val="24"/>
          <w:szCs w:val="24"/>
        </w:rPr>
        <w:t xml:space="preserve">wywiesza na tablicach ogłoszeń w siedzibie Zarządu Województwa Łódzkiego oraz w elektronicznym generatorze wniosków </w:t>
      </w:r>
      <w:r w:rsidR="001C75A0">
        <w:rPr>
          <w:rFonts w:ascii="Arial" w:hAnsi="Arial" w:cs="Arial"/>
          <w:sz w:val="24"/>
          <w:szCs w:val="24"/>
        </w:rPr>
        <w:t>www.</w:t>
      </w:r>
      <w:r w:rsidR="00D33414" w:rsidRPr="007C16CC">
        <w:rPr>
          <w:rFonts w:ascii="Arial" w:hAnsi="Arial" w:cs="Arial"/>
          <w:sz w:val="24"/>
          <w:szCs w:val="24"/>
        </w:rPr>
        <w:t>witkac.pl</w:t>
      </w:r>
      <w:r w:rsidRPr="007C16CC">
        <w:rPr>
          <w:rFonts w:ascii="Arial" w:hAnsi="Arial" w:cs="Arial"/>
          <w:sz w:val="24"/>
          <w:szCs w:val="24"/>
        </w:rPr>
        <w:t>.</w:t>
      </w:r>
      <w:r w:rsidR="00D33414" w:rsidRPr="007C16CC">
        <w:rPr>
          <w:rFonts w:ascii="Arial" w:hAnsi="Arial" w:cs="Arial"/>
          <w:sz w:val="24"/>
          <w:szCs w:val="24"/>
        </w:rPr>
        <w:t xml:space="preserve"> </w:t>
      </w:r>
    </w:p>
    <w:p w:rsidR="001F34F4" w:rsidRPr="007C16CC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C16CC">
        <w:rPr>
          <w:rFonts w:ascii="Arial" w:hAnsi="Arial" w:cs="Arial"/>
          <w:sz w:val="24"/>
          <w:szCs w:val="24"/>
        </w:rPr>
        <w:t xml:space="preserve">Rozstrzygnięcie konkursu podaje się do publicznej wiadomości w Biuletynie Informacji Publicznej Województwa Łódzkiego, na stronie internetowej </w:t>
      </w:r>
      <w:hyperlink r:id="rId12" w:history="1">
        <w:r w:rsidRPr="007C16C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www.ngo.lodzkie.pl</w:t>
        </w:r>
      </w:hyperlink>
      <w:r w:rsidR="00D33414" w:rsidRPr="00443ECB">
        <w:rPr>
          <w:rFonts w:ascii="Arial" w:hAnsi="Arial" w:cs="Arial"/>
          <w:sz w:val="24"/>
          <w:szCs w:val="24"/>
        </w:rPr>
        <w:t xml:space="preserve">, </w:t>
      </w:r>
      <w:r w:rsidRPr="00443ECB">
        <w:rPr>
          <w:rFonts w:ascii="Arial" w:hAnsi="Arial" w:cs="Arial"/>
          <w:sz w:val="24"/>
          <w:szCs w:val="24"/>
        </w:rPr>
        <w:t xml:space="preserve">zamieszcza na tablicach ogłoszeń w siedzibie Zarządu Województwa Łódzkiego oraz w elektronicznym generatorze wniosków </w:t>
      </w:r>
      <w:r w:rsidR="001C75A0">
        <w:rPr>
          <w:rFonts w:ascii="Arial" w:hAnsi="Arial" w:cs="Arial"/>
          <w:sz w:val="24"/>
          <w:szCs w:val="24"/>
        </w:rPr>
        <w:t>www.</w:t>
      </w:r>
      <w:r w:rsidR="00D33414" w:rsidRPr="00443ECB">
        <w:rPr>
          <w:rFonts w:ascii="Arial" w:hAnsi="Arial" w:cs="Arial"/>
          <w:sz w:val="24"/>
          <w:szCs w:val="24"/>
        </w:rPr>
        <w:t>witkac.pl.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Rozstrzygnięcie konkursu nastąpi nie później niż w terminie </w:t>
      </w:r>
      <w:r w:rsidRPr="00443ECB">
        <w:rPr>
          <w:rFonts w:ascii="Arial" w:hAnsi="Arial" w:cs="Arial"/>
          <w:b/>
          <w:sz w:val="24"/>
          <w:szCs w:val="24"/>
        </w:rPr>
        <w:t xml:space="preserve">do dnia </w:t>
      </w:r>
      <w:r w:rsidR="001C75A0" w:rsidRPr="009B21D1">
        <w:rPr>
          <w:rFonts w:ascii="Arial" w:hAnsi="Arial" w:cs="Arial"/>
          <w:b/>
          <w:sz w:val="24"/>
          <w:szCs w:val="24"/>
        </w:rPr>
        <w:t>30</w:t>
      </w:r>
      <w:r w:rsidR="00D33414" w:rsidRPr="009B21D1">
        <w:rPr>
          <w:rFonts w:ascii="Arial" w:hAnsi="Arial" w:cs="Arial"/>
          <w:b/>
          <w:sz w:val="24"/>
          <w:szCs w:val="24"/>
        </w:rPr>
        <w:t xml:space="preserve"> </w:t>
      </w:r>
      <w:r w:rsidR="00780156">
        <w:rPr>
          <w:rFonts w:ascii="Arial" w:hAnsi="Arial" w:cs="Arial"/>
          <w:b/>
          <w:sz w:val="24"/>
          <w:szCs w:val="24"/>
        </w:rPr>
        <w:t>września</w:t>
      </w:r>
      <w:r w:rsidR="00D33414" w:rsidRPr="009B21D1">
        <w:rPr>
          <w:rFonts w:ascii="Arial" w:hAnsi="Arial" w:cs="Arial"/>
          <w:b/>
          <w:sz w:val="24"/>
          <w:szCs w:val="24"/>
        </w:rPr>
        <w:t xml:space="preserve"> </w:t>
      </w:r>
      <w:r w:rsidR="00D33414" w:rsidRPr="00443ECB">
        <w:rPr>
          <w:rFonts w:ascii="Arial" w:hAnsi="Arial" w:cs="Arial"/>
          <w:b/>
          <w:sz w:val="24"/>
          <w:szCs w:val="24"/>
        </w:rPr>
        <w:t>202</w:t>
      </w:r>
      <w:r w:rsidR="001C75A0">
        <w:rPr>
          <w:rFonts w:ascii="Arial" w:hAnsi="Arial" w:cs="Arial"/>
          <w:b/>
          <w:sz w:val="24"/>
          <w:szCs w:val="24"/>
        </w:rPr>
        <w:t>3</w:t>
      </w:r>
      <w:r w:rsidR="00700E8B">
        <w:rPr>
          <w:rFonts w:ascii="Arial" w:hAnsi="Arial" w:cs="Arial"/>
          <w:b/>
          <w:sz w:val="24"/>
          <w:szCs w:val="24"/>
        </w:rPr>
        <w:t xml:space="preserve"> r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Przyznanie dotacji i podpisanie umowy</w:t>
      </w:r>
    </w:p>
    <w:p w:rsidR="001F34F4" w:rsidRPr="00443ECB" w:rsidRDefault="001F34F4" w:rsidP="001F34F4">
      <w:pPr>
        <w:tabs>
          <w:tab w:val="left" w:pos="0"/>
          <w:tab w:val="left" w:pos="284"/>
        </w:tabs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220B7E" w:rsidRDefault="001F34F4" w:rsidP="00615B70">
      <w:pPr>
        <w:numPr>
          <w:ilvl w:val="0"/>
          <w:numId w:val="15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otrzymania wnioskowanej dotacji, oferent/-ci zobowiązany/-i jest/są do przedłożenia dokumentów</w:t>
      </w:r>
      <w:r w:rsidR="009B21D1">
        <w:rPr>
          <w:rFonts w:ascii="Arial" w:hAnsi="Arial" w:cs="Arial"/>
          <w:sz w:val="24"/>
          <w:szCs w:val="24"/>
        </w:rPr>
        <w:t>, w tym dokumentów</w:t>
      </w:r>
      <w:r w:rsidRPr="00443ECB">
        <w:rPr>
          <w:rFonts w:ascii="Arial" w:hAnsi="Arial" w:cs="Arial"/>
          <w:sz w:val="24"/>
          <w:szCs w:val="24"/>
        </w:rPr>
        <w:t xml:space="preserve"> stanowiących załączniki do umowy tj. kopii aktualnego wyciągu z właściwego rejestru lub ewidencji (</w:t>
      </w:r>
      <w:r w:rsidR="00C53AFA" w:rsidRPr="00C53AFA">
        <w:rPr>
          <w:rFonts w:ascii="Arial" w:hAnsi="Arial" w:cs="Arial"/>
          <w:sz w:val="24"/>
          <w:szCs w:val="24"/>
        </w:rPr>
        <w:t xml:space="preserve">dotyczy podmiotów niewpisanych do Krajowego Rejestru Sądowego i wezwanych do złożenia takiej </w:t>
      </w:r>
      <w:r w:rsidR="00C53AFA" w:rsidRPr="00C53AFA">
        <w:rPr>
          <w:rFonts w:ascii="Arial" w:hAnsi="Arial" w:cs="Arial"/>
          <w:sz w:val="24"/>
          <w:szCs w:val="24"/>
        </w:rPr>
        <w:lastRenderedPageBreak/>
        <w:t>dokumentacji</w:t>
      </w:r>
      <w:r w:rsidR="004C40C4">
        <w:rPr>
          <w:rFonts w:ascii="Arial" w:hAnsi="Arial" w:cs="Arial"/>
          <w:sz w:val="24"/>
          <w:szCs w:val="24"/>
        </w:rPr>
        <w:t xml:space="preserve">), </w:t>
      </w:r>
      <w:r w:rsidR="005B02BA" w:rsidRPr="005B02BA">
        <w:rPr>
          <w:rFonts w:ascii="Arial" w:hAnsi="Arial" w:cs="Arial"/>
          <w:sz w:val="24"/>
          <w:szCs w:val="24"/>
        </w:rPr>
        <w:t>wypełnionego i podpisanego oświadczenia dotyczącego wymagań służących zapewnieniu dostępności osobom ze szczególnymi potrzebami (brzmienie załącznika znajduje się do pobrania na stronie</w:t>
      </w:r>
      <w:r w:rsidR="006633BE">
        <w:rPr>
          <w:rFonts w:ascii="Arial" w:hAnsi="Arial" w:cs="Arial"/>
          <w:sz w:val="24"/>
          <w:szCs w:val="24"/>
        </w:rPr>
        <w:t xml:space="preserve"> www.ngo.lodzkie.pl</w:t>
      </w:r>
      <w:r w:rsidR="005B02BA" w:rsidRPr="005B02BA">
        <w:rPr>
          <w:rFonts w:ascii="Arial" w:hAnsi="Arial" w:cs="Arial"/>
          <w:sz w:val="24"/>
          <w:szCs w:val="24"/>
        </w:rPr>
        <w:t>, zaleca się zapoznanie z</w:t>
      </w:r>
      <w:r w:rsidR="006633BE">
        <w:rPr>
          <w:rFonts w:ascii="Arial" w:hAnsi="Arial" w:cs="Arial"/>
          <w:sz w:val="24"/>
          <w:szCs w:val="24"/>
        </w:rPr>
        <w:t> </w:t>
      </w:r>
      <w:r w:rsidR="005B02BA" w:rsidRPr="005B02BA">
        <w:rPr>
          <w:rFonts w:ascii="Arial" w:hAnsi="Arial" w:cs="Arial"/>
          <w:sz w:val="24"/>
          <w:szCs w:val="24"/>
        </w:rPr>
        <w:t>treścią załącznika już na etapie przygotowania oferty w celu uwzględnienia w ofercie właściwego opisu sposobu zapewnienia dostępności),</w:t>
      </w:r>
      <w:r w:rsidR="0010184B">
        <w:rPr>
          <w:rFonts w:ascii="Arial" w:hAnsi="Arial" w:cs="Arial"/>
          <w:sz w:val="24"/>
          <w:szCs w:val="24"/>
        </w:rPr>
        <w:t xml:space="preserve"> informacji wskazującej osoby wyznaczone do podpisania umowy zgodnie z reprezentacją lub załączonym pełnomocnictwem oraz numer rachunku bankowego,</w:t>
      </w:r>
      <w:r w:rsidR="005B02BA" w:rsidRPr="005B02BA">
        <w:rPr>
          <w:rFonts w:ascii="Arial" w:hAnsi="Arial" w:cs="Arial"/>
          <w:sz w:val="24"/>
          <w:szCs w:val="24"/>
        </w:rPr>
        <w:t xml:space="preserve"> kopii aktualnego statutu oraz uchwały o powołaniu władz w przypadku stowarzyszeń zwykłych oraz Kół Gospodyń Wiejskich zarejestrowanych w Krajowym Rejestrze Kół Gospodyń Wiejskich, a także, jeśli na etapie oceny formalnej oferent/-ci został/-li wezwany/ni i dokonał/-li jednokrotnego uzupełnienia nieprawidłowości i braków formalnych, do przedłożenia potwierdzenia złożenia poprawionej oferty wydrukowanego z elektronicznego generatora wniosków</w:t>
      </w:r>
      <w:r w:rsidR="004C40C4" w:rsidRPr="004C40C4">
        <w:rPr>
          <w:rFonts w:ascii="Arial" w:hAnsi="Arial" w:cs="Arial"/>
          <w:sz w:val="24"/>
          <w:szCs w:val="24"/>
        </w:rPr>
        <w:t xml:space="preserve"> </w:t>
      </w:r>
      <w:r w:rsidR="00220B7E">
        <w:rPr>
          <w:rFonts w:ascii="Arial" w:hAnsi="Arial" w:cs="Arial"/>
          <w:sz w:val="24"/>
          <w:szCs w:val="24"/>
        </w:rPr>
        <w:t>www.witkac.pl.</w:t>
      </w:r>
    </w:p>
    <w:p w:rsidR="00220B7E" w:rsidRDefault="00220B7E" w:rsidP="00220B7E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Default="00D63224" w:rsidP="00220B7E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Potwierdzenie </w:t>
      </w:r>
      <w:r w:rsidR="001A78D1">
        <w:rPr>
          <w:rFonts w:ascii="Arial" w:hAnsi="Arial" w:cs="Arial"/>
          <w:sz w:val="24"/>
          <w:szCs w:val="24"/>
        </w:rPr>
        <w:t xml:space="preserve">złożenia poprawionej oferty </w:t>
      </w:r>
      <w:r w:rsidR="009B5537" w:rsidRPr="009B5537">
        <w:rPr>
          <w:rFonts w:ascii="Arial" w:hAnsi="Arial" w:cs="Arial"/>
          <w:sz w:val="24"/>
          <w:szCs w:val="24"/>
        </w:rPr>
        <w:t xml:space="preserve">(jeśli dotyczy) oraz dokumenty, o których mowa powyżej, w tym dokumenty stanowiące załączniki do umowy, powinny zostać </w:t>
      </w:r>
      <w:r w:rsidR="00220B7E">
        <w:rPr>
          <w:rFonts w:ascii="Arial" w:hAnsi="Arial" w:cs="Arial"/>
          <w:sz w:val="24"/>
          <w:szCs w:val="24"/>
        </w:rPr>
        <w:t xml:space="preserve">dostarczone w terminie do 7 dni od daty ukazania się ogłoszenia o rozstrzygnięciu konkursu </w:t>
      </w:r>
      <w:r w:rsidR="00220B7E" w:rsidRPr="00220B7E">
        <w:rPr>
          <w:rFonts w:ascii="Arial" w:hAnsi="Arial" w:cs="Arial"/>
          <w:sz w:val="24"/>
          <w:szCs w:val="24"/>
        </w:rPr>
        <w:t xml:space="preserve">w Biuletynie Informacji Publicznej Województwa Łódzkiego, na stronie internetowej www.ngo.lodzkie.pl, tablicy ogłoszeń w siedzibie Zarządu Województwa Łódzkiego oraz w elektronicznym generatorze wniosków </w:t>
      </w:r>
      <w:r w:rsidR="00220B7E">
        <w:rPr>
          <w:rFonts w:ascii="Arial" w:hAnsi="Arial" w:cs="Arial"/>
          <w:sz w:val="24"/>
          <w:szCs w:val="24"/>
        </w:rPr>
        <w:t>www.</w:t>
      </w:r>
      <w:r w:rsidR="00220B7E" w:rsidRPr="00220B7E">
        <w:rPr>
          <w:rFonts w:ascii="Arial" w:hAnsi="Arial" w:cs="Arial"/>
          <w:sz w:val="24"/>
          <w:szCs w:val="24"/>
        </w:rPr>
        <w:t>witkac.pl</w:t>
      </w:r>
      <w:r w:rsidR="00220B7E">
        <w:rPr>
          <w:rFonts w:ascii="Arial" w:hAnsi="Arial" w:cs="Arial"/>
          <w:sz w:val="24"/>
          <w:szCs w:val="24"/>
        </w:rPr>
        <w:t xml:space="preserve"> (liczy się data umieszczenia ostatniego ogłoszenia)</w:t>
      </w:r>
      <w:r w:rsidR="00220B7E" w:rsidRPr="00220B7E">
        <w:rPr>
          <w:rFonts w:ascii="Arial" w:hAnsi="Arial" w:cs="Arial"/>
          <w:sz w:val="24"/>
          <w:szCs w:val="24"/>
        </w:rPr>
        <w:t>.</w:t>
      </w:r>
    </w:p>
    <w:p w:rsidR="00220B7E" w:rsidRPr="00443ECB" w:rsidRDefault="00220B7E" w:rsidP="00220B7E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Default="00220B7E" w:rsidP="001F34F4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złożenia dokumentacji, o której mowa powyżej w ww. terminie, </w:t>
      </w:r>
      <w:r w:rsidR="006B18DD">
        <w:rPr>
          <w:rFonts w:ascii="Arial" w:hAnsi="Arial" w:cs="Arial"/>
          <w:sz w:val="24"/>
          <w:szCs w:val="24"/>
        </w:rPr>
        <w:t>oferent/-ci zostanie/-</w:t>
      </w:r>
      <w:proofErr w:type="spellStart"/>
      <w:r w:rsidR="006B18DD">
        <w:rPr>
          <w:rFonts w:ascii="Arial" w:hAnsi="Arial" w:cs="Arial"/>
          <w:sz w:val="24"/>
          <w:szCs w:val="24"/>
        </w:rPr>
        <w:t>ną</w:t>
      </w:r>
      <w:proofErr w:type="spellEnd"/>
      <w:r w:rsidR="006B18DD">
        <w:rPr>
          <w:rFonts w:ascii="Arial" w:hAnsi="Arial" w:cs="Arial"/>
          <w:sz w:val="24"/>
          <w:szCs w:val="24"/>
        </w:rPr>
        <w:t xml:space="preserve"> wezwany/-ni </w:t>
      </w:r>
      <w:r w:rsidR="00A132D4" w:rsidRPr="00220B7E">
        <w:rPr>
          <w:rFonts w:ascii="Arial" w:hAnsi="Arial" w:cs="Arial"/>
          <w:sz w:val="24"/>
          <w:szCs w:val="24"/>
        </w:rPr>
        <w:t>jednokrotn</w:t>
      </w:r>
      <w:r w:rsidR="006B18DD">
        <w:rPr>
          <w:rFonts w:ascii="Arial" w:hAnsi="Arial" w:cs="Arial"/>
          <w:sz w:val="24"/>
          <w:szCs w:val="24"/>
        </w:rPr>
        <w:t>ie</w:t>
      </w:r>
      <w:r w:rsidR="00A132D4" w:rsidRPr="00220B7E">
        <w:rPr>
          <w:rFonts w:ascii="Arial" w:hAnsi="Arial" w:cs="Arial"/>
          <w:sz w:val="24"/>
          <w:szCs w:val="24"/>
        </w:rPr>
        <w:t xml:space="preserve"> do </w:t>
      </w:r>
      <w:r w:rsidR="006B18DD">
        <w:rPr>
          <w:rFonts w:ascii="Arial" w:hAnsi="Arial" w:cs="Arial"/>
          <w:sz w:val="24"/>
          <w:szCs w:val="24"/>
        </w:rPr>
        <w:t>uzupełnienia powyższego</w:t>
      </w:r>
      <w:r w:rsidR="00A132D4" w:rsidRPr="00220B7E">
        <w:rPr>
          <w:rFonts w:ascii="Arial" w:hAnsi="Arial" w:cs="Arial"/>
          <w:sz w:val="24"/>
          <w:szCs w:val="24"/>
        </w:rPr>
        <w:t xml:space="preserve"> w</w:t>
      </w:r>
      <w:r w:rsidR="006B18DD">
        <w:rPr>
          <w:rFonts w:ascii="Arial" w:hAnsi="Arial" w:cs="Arial"/>
          <w:sz w:val="24"/>
          <w:szCs w:val="24"/>
        </w:rPr>
        <w:t> </w:t>
      </w:r>
      <w:r w:rsidR="00A132D4" w:rsidRPr="00220B7E">
        <w:rPr>
          <w:rFonts w:ascii="Arial" w:hAnsi="Arial" w:cs="Arial"/>
          <w:sz w:val="24"/>
          <w:szCs w:val="24"/>
        </w:rPr>
        <w:t xml:space="preserve">terminie </w:t>
      </w:r>
      <w:r w:rsidR="006B18DD">
        <w:rPr>
          <w:rFonts w:ascii="Arial" w:hAnsi="Arial" w:cs="Arial"/>
          <w:sz w:val="24"/>
          <w:szCs w:val="24"/>
        </w:rPr>
        <w:t>3</w:t>
      </w:r>
      <w:r w:rsidR="00A132D4" w:rsidRPr="00220B7E">
        <w:rPr>
          <w:rFonts w:ascii="Arial" w:hAnsi="Arial" w:cs="Arial"/>
          <w:sz w:val="24"/>
          <w:szCs w:val="24"/>
        </w:rPr>
        <w:t xml:space="preserve"> dni roboczych. </w:t>
      </w:r>
      <w:r w:rsidR="006B18DD">
        <w:rPr>
          <w:rFonts w:ascii="Arial" w:hAnsi="Arial" w:cs="Arial"/>
          <w:sz w:val="24"/>
          <w:szCs w:val="24"/>
        </w:rPr>
        <w:t xml:space="preserve">Brak dostarczenia dokumentacji, do której złożenia oferent/-ci został/zostali zobligowany/-ni, </w:t>
      </w:r>
      <w:r w:rsidR="00A132D4" w:rsidRPr="00D63224">
        <w:rPr>
          <w:rFonts w:ascii="Arial" w:hAnsi="Arial" w:cs="Arial"/>
          <w:sz w:val="24"/>
          <w:szCs w:val="24"/>
        </w:rPr>
        <w:t>będzie równoznaczn</w:t>
      </w:r>
      <w:r w:rsidR="006B18DD">
        <w:rPr>
          <w:rFonts w:ascii="Arial" w:hAnsi="Arial" w:cs="Arial"/>
          <w:sz w:val="24"/>
          <w:szCs w:val="24"/>
        </w:rPr>
        <w:t>y</w:t>
      </w:r>
      <w:r w:rsidR="00A132D4" w:rsidRPr="00D63224">
        <w:rPr>
          <w:rFonts w:ascii="Arial" w:hAnsi="Arial" w:cs="Arial"/>
          <w:sz w:val="24"/>
          <w:szCs w:val="24"/>
        </w:rPr>
        <w:t xml:space="preserve"> z rezygnacją z dotacji</w:t>
      </w:r>
      <w:r w:rsidR="006B18DD">
        <w:rPr>
          <w:rFonts w:ascii="Arial" w:hAnsi="Arial" w:cs="Arial"/>
          <w:sz w:val="24"/>
          <w:szCs w:val="24"/>
        </w:rPr>
        <w:t>, co</w:t>
      </w:r>
      <w:r w:rsidR="00A132D4" w:rsidRPr="00D63224">
        <w:rPr>
          <w:rFonts w:ascii="Arial" w:hAnsi="Arial" w:cs="Arial"/>
          <w:sz w:val="24"/>
          <w:szCs w:val="24"/>
        </w:rPr>
        <w:t xml:space="preserve"> będzie skutkować niepodpisaniem umowy</w:t>
      </w:r>
      <w:r w:rsidR="00D06B1A">
        <w:rPr>
          <w:rFonts w:ascii="Arial" w:hAnsi="Arial" w:cs="Arial"/>
          <w:sz w:val="24"/>
          <w:szCs w:val="24"/>
        </w:rPr>
        <w:t>.</w:t>
      </w:r>
    </w:p>
    <w:p w:rsidR="00A132D4" w:rsidRPr="00443ECB" w:rsidRDefault="00A132D4" w:rsidP="001F34F4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D06B1A" w:rsidRDefault="001F34F4" w:rsidP="00D06B1A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 przypadku otrzymania niższej niż wnioskowana kwota dotacji, oferent/-ci zobowiązany/-i jest/są do przedłożenia:</w:t>
      </w:r>
    </w:p>
    <w:p w:rsidR="006B18DD" w:rsidRPr="00CB6A37" w:rsidRDefault="006B18DD" w:rsidP="00CB6A3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B18DD">
        <w:rPr>
          <w:rFonts w:ascii="Arial" w:hAnsi="Arial" w:cs="Arial"/>
          <w:sz w:val="24"/>
          <w:szCs w:val="24"/>
        </w:rPr>
        <w:t xml:space="preserve">kopii aktualnego wyciągu z właściwego rejestru lub ewidencji </w:t>
      </w:r>
      <w:r w:rsidR="00CB6A37" w:rsidRPr="00CB6A37">
        <w:rPr>
          <w:rFonts w:ascii="Arial" w:hAnsi="Arial" w:cs="Arial"/>
          <w:sz w:val="24"/>
          <w:szCs w:val="24"/>
        </w:rPr>
        <w:t>(dotyczy podmiotów niewpisanych do Krajowego Rejestru Sądowego i wezwanych do złożenia takiej dokumentacji), wypełnionego i podpisanego oświadczenia dotyczącego wymagań służących zapewnieniu dostępności osobom ze szczególnymi potrzebami (brzmienie załącznika znajduje się do pobrania na stroni</w:t>
      </w:r>
      <w:r w:rsidR="00CB6A37">
        <w:rPr>
          <w:rFonts w:ascii="Arial" w:hAnsi="Arial" w:cs="Arial"/>
          <w:sz w:val="24"/>
          <w:szCs w:val="24"/>
        </w:rPr>
        <w:t>e www.ngo.lodzkie.pl</w:t>
      </w:r>
      <w:r w:rsidR="00CB6A37" w:rsidRPr="00CB6A37">
        <w:rPr>
          <w:rFonts w:ascii="Arial" w:hAnsi="Arial" w:cs="Arial"/>
          <w:sz w:val="24"/>
          <w:szCs w:val="24"/>
        </w:rPr>
        <w:t xml:space="preserve">, zaleca się zapoznanie z treścią załącznika już na etapie przygotowania oferty w celu uwzględnienia w ofercie właściwego opisu sposobu zapewnienia dostępności), </w:t>
      </w:r>
      <w:r w:rsidR="00F219E0" w:rsidRPr="00F219E0">
        <w:rPr>
          <w:rFonts w:ascii="Arial" w:hAnsi="Arial" w:cs="Arial"/>
          <w:sz w:val="24"/>
          <w:szCs w:val="24"/>
        </w:rPr>
        <w:t>informacji wskazującej osoby wyznaczone do podpisania umowy zgodnie z reprezentacją lub załączonym pełnomocnictwem oraz numer rachunku bankowego</w:t>
      </w:r>
      <w:r w:rsidR="00F219E0">
        <w:rPr>
          <w:rFonts w:ascii="Arial" w:hAnsi="Arial" w:cs="Arial"/>
          <w:sz w:val="24"/>
          <w:szCs w:val="24"/>
        </w:rPr>
        <w:t xml:space="preserve">, </w:t>
      </w:r>
      <w:r w:rsidR="00CB6A37" w:rsidRPr="00CB6A37">
        <w:rPr>
          <w:rFonts w:ascii="Arial" w:hAnsi="Arial" w:cs="Arial"/>
          <w:sz w:val="24"/>
          <w:szCs w:val="24"/>
        </w:rPr>
        <w:t>a także kopii aktualnego statutu oraz uchwały o powołaniu władz w przypadku stowarzyszeń zwykłych oraz Kół Gospodyń Wiejskich zarejestrowanych w Krajowym Rejestrze Kół Gospodyń Wiejskich, a także, jeśli na etapie oceny formalnej oferent/-ci został/-</w:t>
      </w:r>
      <w:r w:rsidR="00CB6A37" w:rsidRPr="00CB6A37">
        <w:rPr>
          <w:rFonts w:ascii="Arial" w:hAnsi="Arial" w:cs="Arial"/>
          <w:sz w:val="24"/>
          <w:szCs w:val="24"/>
        </w:rPr>
        <w:lastRenderedPageBreak/>
        <w:t xml:space="preserve">li wezwany/ni i dokonał/-li jednokrotnego uzupełnienia nieprawidłowości i braków formalnych, do przedłożenia potwierdzenia złożenia poprawionej oferty wydrukowanego z elektronicznego generatora wniosków </w:t>
      </w:r>
      <w:r w:rsidR="00CB6A37">
        <w:rPr>
          <w:rFonts w:ascii="Arial" w:hAnsi="Arial" w:cs="Arial"/>
          <w:sz w:val="24"/>
          <w:szCs w:val="24"/>
        </w:rPr>
        <w:t>www.witkac.pl,</w:t>
      </w:r>
    </w:p>
    <w:p w:rsidR="00154A9A" w:rsidRDefault="001F34F4" w:rsidP="006B18D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B18DD">
        <w:rPr>
          <w:rFonts w:ascii="Arial" w:hAnsi="Arial" w:cs="Arial"/>
          <w:sz w:val="24"/>
          <w:szCs w:val="24"/>
        </w:rPr>
        <w:t xml:space="preserve">aktualizacji sekcji V. oferty „Kalkulacja przewidywanych kosztów realizacji zadania publicznego”. Aktualizację należy złożyć w elektronicznym generatorze wniosków </w:t>
      </w:r>
      <w:r w:rsidR="00D06B1A" w:rsidRPr="006B18DD">
        <w:rPr>
          <w:rFonts w:ascii="Arial" w:hAnsi="Arial" w:cs="Arial"/>
          <w:sz w:val="24"/>
          <w:szCs w:val="24"/>
        </w:rPr>
        <w:t>www.</w:t>
      </w:r>
      <w:r w:rsidR="00D33414" w:rsidRPr="006B18DD">
        <w:rPr>
          <w:rFonts w:ascii="Arial" w:hAnsi="Arial" w:cs="Arial"/>
          <w:sz w:val="24"/>
          <w:szCs w:val="24"/>
        </w:rPr>
        <w:t>witkac.pl</w:t>
      </w:r>
      <w:r w:rsidRPr="006B18DD">
        <w:rPr>
          <w:rFonts w:ascii="Arial" w:hAnsi="Arial" w:cs="Arial"/>
          <w:sz w:val="24"/>
          <w:szCs w:val="24"/>
        </w:rPr>
        <w:t xml:space="preserve"> w terminie do </w:t>
      </w:r>
      <w:r w:rsidR="006B18DD">
        <w:rPr>
          <w:rFonts w:ascii="Arial" w:hAnsi="Arial" w:cs="Arial"/>
          <w:sz w:val="24"/>
          <w:szCs w:val="24"/>
        </w:rPr>
        <w:t>7</w:t>
      </w:r>
      <w:r w:rsidR="00D06B1A" w:rsidRPr="006B18DD">
        <w:rPr>
          <w:rFonts w:ascii="Arial" w:hAnsi="Arial" w:cs="Arial"/>
          <w:sz w:val="24"/>
          <w:szCs w:val="24"/>
        </w:rPr>
        <w:t xml:space="preserve"> </w:t>
      </w:r>
      <w:r w:rsidRPr="006B18DD">
        <w:rPr>
          <w:rFonts w:ascii="Arial" w:hAnsi="Arial" w:cs="Arial"/>
          <w:sz w:val="24"/>
          <w:szCs w:val="24"/>
        </w:rPr>
        <w:t>dni od daty ukazania się ogłoszenia o</w:t>
      </w:r>
      <w:r w:rsidR="00F219E0">
        <w:rPr>
          <w:rFonts w:ascii="Arial" w:hAnsi="Arial" w:cs="Arial"/>
          <w:sz w:val="24"/>
          <w:szCs w:val="24"/>
        </w:rPr>
        <w:t> </w:t>
      </w:r>
      <w:r w:rsidRPr="006B18DD">
        <w:rPr>
          <w:rFonts w:ascii="Arial" w:hAnsi="Arial" w:cs="Arial"/>
          <w:sz w:val="24"/>
          <w:szCs w:val="24"/>
        </w:rPr>
        <w:t>rozstrzygnięciu konkursu w Biuletynie Informacji Publicznej Województwa Łódzkiego, na stronie internetowej www.ngo.lodzkie.pl, tablicy ogłoszeń w</w:t>
      </w:r>
      <w:r w:rsidR="001A3772">
        <w:rPr>
          <w:rFonts w:ascii="Arial" w:hAnsi="Arial" w:cs="Arial"/>
          <w:sz w:val="24"/>
          <w:szCs w:val="24"/>
        </w:rPr>
        <w:t> </w:t>
      </w:r>
      <w:r w:rsidRPr="006B18DD">
        <w:rPr>
          <w:rFonts w:ascii="Arial" w:hAnsi="Arial" w:cs="Arial"/>
          <w:sz w:val="24"/>
          <w:szCs w:val="24"/>
        </w:rPr>
        <w:t xml:space="preserve">siedzibie Zarządu Województwa Łódzkiego oraz w elektronicznym generatorze wniosków </w:t>
      </w:r>
      <w:r w:rsidR="00D06B1A" w:rsidRPr="006B18DD">
        <w:rPr>
          <w:rFonts w:ascii="Arial" w:hAnsi="Arial" w:cs="Arial"/>
          <w:sz w:val="24"/>
          <w:szCs w:val="24"/>
        </w:rPr>
        <w:t>www.</w:t>
      </w:r>
      <w:r w:rsidR="00FB38B0" w:rsidRPr="006B18DD">
        <w:rPr>
          <w:rFonts w:ascii="Arial" w:hAnsi="Arial" w:cs="Arial"/>
          <w:sz w:val="24"/>
          <w:szCs w:val="24"/>
        </w:rPr>
        <w:t>witkac.pl</w:t>
      </w:r>
      <w:r w:rsidR="006B18DD">
        <w:rPr>
          <w:rFonts w:ascii="Arial" w:hAnsi="Arial" w:cs="Arial"/>
          <w:sz w:val="24"/>
          <w:szCs w:val="24"/>
        </w:rPr>
        <w:t xml:space="preserve"> (liczy się data umieszczenia ostatniego ogłoszenia)</w:t>
      </w:r>
      <w:r w:rsidRPr="006B18DD">
        <w:rPr>
          <w:rFonts w:ascii="Arial" w:hAnsi="Arial" w:cs="Arial"/>
          <w:sz w:val="24"/>
          <w:szCs w:val="24"/>
        </w:rPr>
        <w:t xml:space="preserve">. </w:t>
      </w:r>
    </w:p>
    <w:p w:rsidR="001F34F4" w:rsidRPr="006B18DD" w:rsidRDefault="001F34F4" w:rsidP="00154A9A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sz w:val="24"/>
          <w:szCs w:val="24"/>
        </w:rPr>
      </w:pPr>
      <w:r w:rsidRPr="006B18DD">
        <w:rPr>
          <w:rFonts w:ascii="Arial" w:hAnsi="Arial" w:cs="Arial"/>
          <w:sz w:val="24"/>
          <w:szCs w:val="24"/>
        </w:rPr>
        <w:t>Wraz z</w:t>
      </w:r>
      <w:r w:rsidR="0040656E" w:rsidRPr="006B18DD">
        <w:rPr>
          <w:rFonts w:ascii="Arial" w:hAnsi="Arial" w:cs="Arial"/>
          <w:sz w:val="24"/>
          <w:szCs w:val="24"/>
        </w:rPr>
        <w:t> </w:t>
      </w:r>
      <w:r w:rsidRPr="006B18DD">
        <w:rPr>
          <w:rFonts w:ascii="Arial" w:hAnsi="Arial" w:cs="Arial"/>
          <w:sz w:val="24"/>
          <w:szCs w:val="24"/>
        </w:rPr>
        <w:t>aktualizacją sekcji V. oferty „Kalkulacja przewidywanych kosztów realizacji zadania publicznego” należy (jeśli dotyczy) odpowiednio skorygować sekcję III.3 oferty „Syntetyczny opis zadania”, sekcję III.4 oferty „Plan</w:t>
      </w:r>
      <w:r w:rsidR="0040656E" w:rsidRPr="006B18DD">
        <w:rPr>
          <w:rFonts w:ascii="Arial" w:hAnsi="Arial" w:cs="Arial"/>
          <w:sz w:val="24"/>
          <w:szCs w:val="24"/>
        </w:rPr>
        <w:t xml:space="preserve"> </w:t>
      </w:r>
      <w:r w:rsidRPr="006B18DD">
        <w:rPr>
          <w:rFonts w:ascii="Arial" w:hAnsi="Arial" w:cs="Arial"/>
          <w:sz w:val="24"/>
          <w:szCs w:val="24"/>
        </w:rPr>
        <w:t>i</w:t>
      </w:r>
      <w:r w:rsidR="001A3772">
        <w:rPr>
          <w:rFonts w:ascii="Arial" w:hAnsi="Arial" w:cs="Arial"/>
          <w:sz w:val="24"/>
          <w:szCs w:val="24"/>
        </w:rPr>
        <w:t> </w:t>
      </w:r>
      <w:r w:rsidRPr="006B18DD">
        <w:rPr>
          <w:rFonts w:ascii="Arial" w:hAnsi="Arial" w:cs="Arial"/>
          <w:sz w:val="24"/>
          <w:szCs w:val="24"/>
        </w:rPr>
        <w:t>harmonogram działań na rok …”, sekcję III.5 oferty „Opis zakładanych rezultatów realizacji zadania”, sekcję III.6 oferty „Dodatkowe informacje dotyczące rezultatów realizacji zadania publicznego” oraz sekcję IV.2 oferty „Zasoby kadrowe, rzeczowe i finansowe oferenta, które będą wykorzystane</w:t>
      </w:r>
      <w:r w:rsidR="0040656E" w:rsidRPr="006B18DD">
        <w:rPr>
          <w:rFonts w:ascii="Arial" w:hAnsi="Arial" w:cs="Arial"/>
          <w:sz w:val="24"/>
          <w:szCs w:val="24"/>
        </w:rPr>
        <w:t xml:space="preserve"> </w:t>
      </w:r>
      <w:r w:rsidRPr="006B18DD">
        <w:rPr>
          <w:rFonts w:ascii="Arial" w:hAnsi="Arial" w:cs="Arial"/>
          <w:sz w:val="24"/>
          <w:szCs w:val="24"/>
        </w:rPr>
        <w:t>do realizacji zadania”</w:t>
      </w:r>
      <w:r w:rsidR="0040656E" w:rsidRPr="006B18DD">
        <w:rPr>
          <w:rFonts w:ascii="Arial" w:hAnsi="Arial" w:cs="Arial"/>
          <w:sz w:val="24"/>
          <w:szCs w:val="24"/>
        </w:rPr>
        <w:t xml:space="preserve"> </w:t>
      </w:r>
      <w:r w:rsidR="0040656E" w:rsidRPr="001A3772">
        <w:rPr>
          <w:rFonts w:ascii="Arial" w:hAnsi="Arial" w:cs="Arial"/>
          <w:sz w:val="24"/>
          <w:szCs w:val="24"/>
        </w:rPr>
        <w:t>oraz sekcję VI. „Inne informacje”</w:t>
      </w:r>
      <w:r w:rsidR="001A3772">
        <w:rPr>
          <w:rFonts w:ascii="Arial" w:hAnsi="Arial" w:cs="Arial"/>
          <w:sz w:val="24"/>
          <w:szCs w:val="24"/>
        </w:rPr>
        <w:t xml:space="preserve"> (jeśli dotyczy)</w:t>
      </w:r>
      <w:r w:rsidR="0040656E" w:rsidRPr="001A3772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FB38B0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Województwo Łódzkie zastrzega sobie możliwość niezaakceptowania zaproponowanych zmian rezultatów realizacji zadania.</w:t>
      </w:r>
    </w:p>
    <w:p w:rsidR="001F34F4" w:rsidRPr="004E5737" w:rsidRDefault="001F34F4" w:rsidP="004E573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E5737">
        <w:rPr>
          <w:rFonts w:ascii="Arial" w:hAnsi="Arial" w:cs="Arial"/>
          <w:sz w:val="24"/>
          <w:szCs w:val="24"/>
        </w:rPr>
        <w:t xml:space="preserve">W terminie </w:t>
      </w:r>
      <w:r w:rsidR="001A3772" w:rsidRPr="001A3772">
        <w:rPr>
          <w:rFonts w:ascii="Arial" w:hAnsi="Arial" w:cs="Arial"/>
          <w:sz w:val="24"/>
          <w:szCs w:val="24"/>
        </w:rPr>
        <w:t>3</w:t>
      </w:r>
      <w:r w:rsidRPr="008379EB">
        <w:rPr>
          <w:rFonts w:ascii="Arial" w:hAnsi="Arial" w:cs="Arial"/>
          <w:color w:val="00B050"/>
          <w:sz w:val="24"/>
          <w:szCs w:val="24"/>
        </w:rPr>
        <w:t xml:space="preserve"> </w:t>
      </w:r>
      <w:r w:rsidRPr="004E5737">
        <w:rPr>
          <w:rFonts w:ascii="Arial" w:hAnsi="Arial" w:cs="Arial"/>
          <w:sz w:val="24"/>
          <w:szCs w:val="24"/>
        </w:rPr>
        <w:t>dni</w:t>
      </w:r>
      <w:r w:rsidR="00FB38B0" w:rsidRPr="004E5737">
        <w:rPr>
          <w:rFonts w:ascii="Arial" w:hAnsi="Arial" w:cs="Arial"/>
          <w:sz w:val="24"/>
          <w:szCs w:val="24"/>
        </w:rPr>
        <w:t xml:space="preserve"> </w:t>
      </w:r>
      <w:r w:rsidRPr="004E5737">
        <w:rPr>
          <w:rFonts w:ascii="Arial" w:hAnsi="Arial" w:cs="Arial"/>
          <w:sz w:val="24"/>
          <w:szCs w:val="24"/>
        </w:rPr>
        <w:t xml:space="preserve">od złożenia aktualizacji, o której mowa w pkt </w:t>
      </w:r>
      <w:r w:rsidR="00FB38B0" w:rsidRPr="004E5737">
        <w:rPr>
          <w:rFonts w:ascii="Arial" w:hAnsi="Arial" w:cs="Arial"/>
          <w:sz w:val="24"/>
          <w:szCs w:val="24"/>
        </w:rPr>
        <w:t>I</w:t>
      </w:r>
      <w:r w:rsidRPr="004E5737">
        <w:rPr>
          <w:rFonts w:ascii="Arial" w:hAnsi="Arial" w:cs="Arial"/>
          <w:sz w:val="24"/>
          <w:szCs w:val="24"/>
        </w:rPr>
        <w:t>V.3</w:t>
      </w:r>
      <w:r w:rsidR="00FB38B0" w:rsidRPr="004E5737">
        <w:rPr>
          <w:rFonts w:ascii="Arial" w:hAnsi="Arial" w:cs="Arial"/>
          <w:sz w:val="24"/>
          <w:szCs w:val="24"/>
        </w:rPr>
        <w:t>5</w:t>
      </w:r>
      <w:r w:rsidRPr="004E57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5737">
        <w:rPr>
          <w:rFonts w:ascii="Arial" w:hAnsi="Arial" w:cs="Arial"/>
          <w:sz w:val="24"/>
          <w:szCs w:val="24"/>
        </w:rPr>
        <w:t>ppkt</w:t>
      </w:r>
      <w:proofErr w:type="spellEnd"/>
      <w:r w:rsidRPr="004E5737">
        <w:rPr>
          <w:rFonts w:ascii="Arial" w:hAnsi="Arial" w:cs="Arial"/>
          <w:sz w:val="24"/>
          <w:szCs w:val="24"/>
        </w:rPr>
        <w:t xml:space="preserve"> 1</w:t>
      </w:r>
      <w:r w:rsidR="001D27F4">
        <w:rPr>
          <w:rFonts w:ascii="Arial" w:hAnsi="Arial" w:cs="Arial"/>
          <w:sz w:val="24"/>
          <w:szCs w:val="24"/>
        </w:rPr>
        <w:t xml:space="preserve"> </w:t>
      </w:r>
      <w:r w:rsidR="006B18DD" w:rsidRPr="004E5737">
        <w:rPr>
          <w:rFonts w:ascii="Arial" w:hAnsi="Arial" w:cs="Arial"/>
          <w:sz w:val="24"/>
          <w:szCs w:val="24"/>
        </w:rPr>
        <w:t>b</w:t>
      </w:r>
      <w:r w:rsidRPr="004E5737">
        <w:rPr>
          <w:rFonts w:ascii="Arial" w:hAnsi="Arial" w:cs="Arial"/>
          <w:sz w:val="24"/>
          <w:szCs w:val="24"/>
        </w:rPr>
        <w:t xml:space="preserve">) należy złożyć w Biurze Podawczym Urzędu Marszałkowskiego Województwa Łódzkiego przy al. Piłsudskiego 8 potwierdzenie złożenia aktualizacji, o której mowa w pkt </w:t>
      </w:r>
      <w:r w:rsidR="00FB38B0" w:rsidRPr="004E5737">
        <w:rPr>
          <w:rFonts w:ascii="Arial" w:hAnsi="Arial" w:cs="Arial"/>
          <w:sz w:val="24"/>
          <w:szCs w:val="24"/>
        </w:rPr>
        <w:t>I</w:t>
      </w:r>
      <w:r w:rsidRPr="004E5737">
        <w:rPr>
          <w:rFonts w:ascii="Arial" w:hAnsi="Arial" w:cs="Arial"/>
          <w:sz w:val="24"/>
          <w:szCs w:val="24"/>
        </w:rPr>
        <w:t>V.3</w:t>
      </w:r>
      <w:r w:rsidR="00FB38B0" w:rsidRPr="004E5737">
        <w:rPr>
          <w:rFonts w:ascii="Arial" w:hAnsi="Arial" w:cs="Arial"/>
          <w:sz w:val="24"/>
          <w:szCs w:val="24"/>
        </w:rPr>
        <w:t>5</w:t>
      </w:r>
      <w:r w:rsidRPr="004E57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5737">
        <w:rPr>
          <w:rFonts w:ascii="Arial" w:hAnsi="Arial" w:cs="Arial"/>
          <w:sz w:val="24"/>
          <w:szCs w:val="24"/>
        </w:rPr>
        <w:t>ppkt</w:t>
      </w:r>
      <w:proofErr w:type="spellEnd"/>
      <w:r w:rsidRPr="004E5737">
        <w:rPr>
          <w:rFonts w:ascii="Arial" w:hAnsi="Arial" w:cs="Arial"/>
          <w:sz w:val="24"/>
          <w:szCs w:val="24"/>
        </w:rPr>
        <w:t xml:space="preserve"> 1</w:t>
      </w:r>
      <w:r w:rsidR="001D27F4">
        <w:rPr>
          <w:rFonts w:ascii="Arial" w:hAnsi="Arial" w:cs="Arial"/>
          <w:sz w:val="24"/>
          <w:szCs w:val="24"/>
        </w:rPr>
        <w:t xml:space="preserve"> </w:t>
      </w:r>
      <w:r w:rsidR="006B18DD" w:rsidRPr="004E5737">
        <w:rPr>
          <w:rFonts w:ascii="Arial" w:hAnsi="Arial" w:cs="Arial"/>
          <w:sz w:val="24"/>
          <w:szCs w:val="24"/>
        </w:rPr>
        <w:t>b</w:t>
      </w:r>
      <w:r w:rsidRPr="004E5737">
        <w:rPr>
          <w:rFonts w:ascii="Arial" w:hAnsi="Arial" w:cs="Arial"/>
          <w:sz w:val="24"/>
          <w:szCs w:val="24"/>
        </w:rPr>
        <w:t xml:space="preserve">) ogłoszenia, wydrukowane z elektronicznego generatora wniosków </w:t>
      </w:r>
      <w:r w:rsidR="0040656E" w:rsidRPr="004E5737">
        <w:rPr>
          <w:rFonts w:ascii="Arial" w:hAnsi="Arial" w:cs="Arial"/>
          <w:sz w:val="24"/>
          <w:szCs w:val="24"/>
        </w:rPr>
        <w:t>www.</w:t>
      </w:r>
      <w:r w:rsidR="00FB38B0" w:rsidRPr="004E5737">
        <w:rPr>
          <w:rFonts w:ascii="Arial" w:hAnsi="Arial" w:cs="Arial"/>
          <w:sz w:val="24"/>
          <w:szCs w:val="24"/>
        </w:rPr>
        <w:t>witkac.pl</w:t>
      </w:r>
      <w:r w:rsidR="004C601A" w:rsidRPr="004E5737">
        <w:rPr>
          <w:rFonts w:ascii="Arial" w:hAnsi="Arial" w:cs="Arial"/>
          <w:sz w:val="24"/>
          <w:szCs w:val="24"/>
        </w:rPr>
        <w:t xml:space="preserve"> oraz dokumenty, o których mowa </w:t>
      </w:r>
      <w:r w:rsidR="004C601A" w:rsidRPr="004E5737">
        <w:rPr>
          <w:rFonts w:ascii="Arial" w:hAnsi="Arial" w:cs="Arial"/>
          <w:sz w:val="24"/>
          <w:szCs w:val="24"/>
        </w:rPr>
        <w:br/>
        <w:t xml:space="preserve">w pkt </w:t>
      </w:r>
      <w:r w:rsidR="001A3772">
        <w:rPr>
          <w:rFonts w:ascii="Arial" w:hAnsi="Arial" w:cs="Arial"/>
          <w:sz w:val="24"/>
          <w:szCs w:val="24"/>
        </w:rPr>
        <w:t>I</w:t>
      </w:r>
      <w:r w:rsidR="004C601A" w:rsidRPr="004E5737">
        <w:rPr>
          <w:rFonts w:ascii="Arial" w:hAnsi="Arial" w:cs="Arial"/>
          <w:sz w:val="24"/>
          <w:szCs w:val="24"/>
        </w:rPr>
        <w:t>V.3</w:t>
      </w:r>
      <w:r w:rsidR="001A3772">
        <w:rPr>
          <w:rFonts w:ascii="Arial" w:hAnsi="Arial" w:cs="Arial"/>
          <w:sz w:val="24"/>
          <w:szCs w:val="24"/>
        </w:rPr>
        <w:t>5</w:t>
      </w:r>
      <w:r w:rsidR="004C601A" w:rsidRPr="004E5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01A" w:rsidRPr="004E5737">
        <w:rPr>
          <w:rFonts w:ascii="Arial" w:hAnsi="Arial" w:cs="Arial"/>
          <w:sz w:val="24"/>
          <w:szCs w:val="24"/>
        </w:rPr>
        <w:t>ppkt</w:t>
      </w:r>
      <w:proofErr w:type="spellEnd"/>
      <w:r w:rsidR="004C601A" w:rsidRPr="004E5737">
        <w:rPr>
          <w:rFonts w:ascii="Arial" w:hAnsi="Arial" w:cs="Arial"/>
          <w:sz w:val="24"/>
          <w:szCs w:val="24"/>
        </w:rPr>
        <w:t xml:space="preserve"> 1 a)</w:t>
      </w:r>
      <w:r w:rsidRPr="004E5737">
        <w:rPr>
          <w:rFonts w:ascii="Arial" w:hAnsi="Arial" w:cs="Arial"/>
          <w:sz w:val="24"/>
          <w:szCs w:val="24"/>
        </w:rPr>
        <w:t xml:space="preserve">. O terminie złożenia potwierdzenia złożenia oferty </w:t>
      </w:r>
      <w:r w:rsidR="00751C7B" w:rsidRPr="004E5737">
        <w:rPr>
          <w:rFonts w:ascii="Arial" w:hAnsi="Arial" w:cs="Arial"/>
          <w:sz w:val="24"/>
          <w:szCs w:val="24"/>
        </w:rPr>
        <w:t xml:space="preserve">oraz dokumentów </w:t>
      </w:r>
      <w:r w:rsidRPr="004E5737">
        <w:rPr>
          <w:rFonts w:ascii="Arial" w:hAnsi="Arial" w:cs="Arial"/>
          <w:sz w:val="24"/>
          <w:szCs w:val="24"/>
        </w:rPr>
        <w:t>decyduje data wpływu do Urzędu Marszałkowskiego Województwa Łódzkiego (niezależnie</w:t>
      </w:r>
      <w:r w:rsidR="00FB38B0" w:rsidRPr="004E5737">
        <w:rPr>
          <w:rFonts w:ascii="Arial" w:hAnsi="Arial" w:cs="Arial"/>
          <w:sz w:val="24"/>
          <w:szCs w:val="24"/>
        </w:rPr>
        <w:t xml:space="preserve"> </w:t>
      </w:r>
      <w:r w:rsidRPr="004E5737">
        <w:rPr>
          <w:rFonts w:ascii="Arial" w:hAnsi="Arial" w:cs="Arial"/>
          <w:sz w:val="24"/>
          <w:szCs w:val="24"/>
        </w:rPr>
        <w:t>od daty stempla pocztowego).</w:t>
      </w:r>
    </w:p>
    <w:p w:rsidR="004E5737" w:rsidRPr="004E5737" w:rsidRDefault="004E5737" w:rsidP="004E5737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F608B7">
      <w:p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2) W ramach aktualizacji, o której mowa w pkt </w:t>
      </w:r>
      <w:r w:rsidR="00FB38B0" w:rsidRPr="00443ECB">
        <w:rPr>
          <w:rFonts w:ascii="Arial" w:hAnsi="Arial" w:cs="Arial"/>
          <w:sz w:val="24"/>
          <w:szCs w:val="24"/>
        </w:rPr>
        <w:t>I</w:t>
      </w:r>
      <w:r w:rsidRPr="00443ECB">
        <w:rPr>
          <w:rFonts w:ascii="Arial" w:hAnsi="Arial" w:cs="Arial"/>
          <w:sz w:val="24"/>
          <w:szCs w:val="24"/>
        </w:rPr>
        <w:t>V.3</w:t>
      </w:r>
      <w:r w:rsidR="00FB38B0" w:rsidRPr="00443ECB">
        <w:rPr>
          <w:rFonts w:ascii="Arial" w:hAnsi="Arial" w:cs="Arial"/>
          <w:sz w:val="24"/>
          <w:szCs w:val="24"/>
        </w:rPr>
        <w:t>5</w:t>
      </w:r>
      <w:r w:rsidRPr="00443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ECB">
        <w:rPr>
          <w:rFonts w:ascii="Arial" w:hAnsi="Arial" w:cs="Arial"/>
          <w:sz w:val="24"/>
          <w:szCs w:val="24"/>
        </w:rPr>
        <w:t>ppkt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1 </w:t>
      </w:r>
      <w:r w:rsidR="00BD3B5E">
        <w:rPr>
          <w:rFonts w:ascii="Arial" w:hAnsi="Arial" w:cs="Arial"/>
          <w:sz w:val="24"/>
          <w:szCs w:val="24"/>
        </w:rPr>
        <w:t>b</w:t>
      </w:r>
      <w:r w:rsidRPr="00443ECB">
        <w:rPr>
          <w:rFonts w:ascii="Arial" w:hAnsi="Arial" w:cs="Arial"/>
          <w:sz w:val="24"/>
          <w:szCs w:val="24"/>
        </w:rPr>
        <w:t>) oferent/-ci może/-</w:t>
      </w:r>
      <w:proofErr w:type="spellStart"/>
      <w:r w:rsidRPr="00443ECB">
        <w:rPr>
          <w:rFonts w:ascii="Arial" w:hAnsi="Arial" w:cs="Arial"/>
          <w:sz w:val="24"/>
          <w:szCs w:val="24"/>
        </w:rPr>
        <w:t>gą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zmniejszyć:</w:t>
      </w:r>
    </w:p>
    <w:p w:rsidR="001F34F4" w:rsidRPr="00443ECB" w:rsidRDefault="001F34F4" w:rsidP="00615B7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wysokość zaoferowanego wkładu finansowego ogółem z innych źródeł niż budżet samorządu województwa, o których mowa w ofercie w sekcji V.B „Źródła finansowania kosztów realizacji zadania” wiersz 3.1 oraz 4, przy czym udział tych środków finansowych w stosunku do kosztów całości zadania nie może być mniejszy niż ten zawarty w ofercie,</w:t>
      </w:r>
    </w:p>
    <w:p w:rsidR="001F34F4" w:rsidRPr="00443ECB" w:rsidRDefault="001F34F4" w:rsidP="00FB38B0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>wartość zadeklarowanego w ofercie wkładu własnego niefinansowego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w postaci wkładu osobowego oraz wkładu rzeczowego, o których mowa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w ofercie w sekcji V.B. „Źródła finansowania kosztów realizacji zadania” wiersz 3.2 w zakresie adekwatnym do zmniejszenia zakresu rzeczowego zadania spowodowanego przyznaniem dotacji w kwocie niższej niż wnioskowana (jeśli dotyczy).</w:t>
      </w:r>
    </w:p>
    <w:p w:rsidR="001F34F4" w:rsidRPr="00BD3B5E" w:rsidRDefault="001F34F4" w:rsidP="001F34F4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BD3B5E">
        <w:rPr>
          <w:rFonts w:ascii="Arial" w:hAnsi="Arial" w:cs="Arial"/>
          <w:sz w:val="24"/>
          <w:szCs w:val="24"/>
        </w:rPr>
        <w:lastRenderedPageBreak/>
        <w:t>3)</w:t>
      </w:r>
      <w:r w:rsidRPr="00BD3B5E">
        <w:rPr>
          <w:rFonts w:ascii="Arial" w:hAnsi="Arial" w:cs="Arial"/>
          <w:sz w:val="24"/>
          <w:szCs w:val="24"/>
        </w:rPr>
        <w:tab/>
      </w:r>
      <w:r w:rsidR="00D63224" w:rsidRPr="00BD3B5E">
        <w:rPr>
          <w:rFonts w:ascii="Arial" w:hAnsi="Arial" w:cs="Arial"/>
          <w:sz w:val="24"/>
          <w:szCs w:val="24"/>
        </w:rPr>
        <w:t>W przypadku n</w:t>
      </w:r>
      <w:r w:rsidRPr="00BD3B5E">
        <w:rPr>
          <w:rFonts w:ascii="Arial" w:hAnsi="Arial" w:cs="Arial"/>
          <w:sz w:val="24"/>
          <w:szCs w:val="24"/>
        </w:rPr>
        <w:t>iezłożenie aktualizacji, o któr</w:t>
      </w:r>
      <w:r w:rsidR="001A3772">
        <w:rPr>
          <w:rFonts w:ascii="Arial" w:hAnsi="Arial" w:cs="Arial"/>
          <w:sz w:val="24"/>
          <w:szCs w:val="24"/>
        </w:rPr>
        <w:t>ej</w:t>
      </w:r>
      <w:r w:rsidRPr="00BD3B5E">
        <w:rPr>
          <w:rFonts w:ascii="Arial" w:hAnsi="Arial" w:cs="Arial"/>
          <w:sz w:val="24"/>
          <w:szCs w:val="24"/>
        </w:rPr>
        <w:t xml:space="preserve"> mowa w</w:t>
      </w:r>
      <w:r w:rsidR="00F31F26" w:rsidRPr="00BD3B5E">
        <w:rPr>
          <w:rFonts w:ascii="Arial" w:hAnsi="Arial" w:cs="Arial"/>
          <w:sz w:val="24"/>
          <w:szCs w:val="24"/>
        </w:rPr>
        <w:t> </w:t>
      </w:r>
      <w:r w:rsidRPr="00BD3B5E">
        <w:rPr>
          <w:rFonts w:ascii="Arial" w:hAnsi="Arial" w:cs="Arial"/>
          <w:sz w:val="24"/>
          <w:szCs w:val="24"/>
        </w:rPr>
        <w:t xml:space="preserve">pkt </w:t>
      </w:r>
      <w:r w:rsidR="001A3772">
        <w:rPr>
          <w:rFonts w:ascii="Arial" w:hAnsi="Arial" w:cs="Arial"/>
          <w:sz w:val="24"/>
          <w:szCs w:val="24"/>
        </w:rPr>
        <w:t>I</w:t>
      </w:r>
      <w:r w:rsidRPr="00BD3B5E">
        <w:rPr>
          <w:rFonts w:ascii="Arial" w:hAnsi="Arial" w:cs="Arial"/>
          <w:sz w:val="24"/>
          <w:szCs w:val="24"/>
        </w:rPr>
        <w:t>V.3</w:t>
      </w:r>
      <w:r w:rsidR="00FB38B0" w:rsidRPr="00BD3B5E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BD3B5E">
        <w:rPr>
          <w:rFonts w:ascii="Arial" w:hAnsi="Arial" w:cs="Arial"/>
          <w:sz w:val="24"/>
          <w:szCs w:val="24"/>
        </w:rPr>
        <w:t>ppkt</w:t>
      </w:r>
      <w:proofErr w:type="spellEnd"/>
      <w:r w:rsidRPr="00BD3B5E">
        <w:rPr>
          <w:rFonts w:ascii="Arial" w:hAnsi="Arial" w:cs="Arial"/>
          <w:sz w:val="24"/>
          <w:szCs w:val="24"/>
        </w:rPr>
        <w:t xml:space="preserve"> 1</w:t>
      </w:r>
      <w:r w:rsidR="001A3772">
        <w:rPr>
          <w:rFonts w:ascii="Arial" w:hAnsi="Arial" w:cs="Arial"/>
          <w:sz w:val="24"/>
          <w:szCs w:val="24"/>
        </w:rPr>
        <w:t xml:space="preserve"> </w:t>
      </w:r>
      <w:r w:rsidR="00BD3B5E" w:rsidRPr="00BD3B5E">
        <w:rPr>
          <w:rFonts w:ascii="Arial" w:hAnsi="Arial" w:cs="Arial"/>
          <w:sz w:val="24"/>
          <w:szCs w:val="24"/>
        </w:rPr>
        <w:t>b</w:t>
      </w:r>
      <w:r w:rsidRPr="00BD3B5E">
        <w:rPr>
          <w:rFonts w:ascii="Arial" w:hAnsi="Arial" w:cs="Arial"/>
          <w:sz w:val="24"/>
          <w:szCs w:val="24"/>
        </w:rPr>
        <w:t xml:space="preserve">) </w:t>
      </w:r>
      <w:r w:rsidR="00BD3B5E" w:rsidRPr="00BD3B5E">
        <w:rPr>
          <w:rFonts w:ascii="Arial" w:hAnsi="Arial" w:cs="Arial"/>
          <w:sz w:val="24"/>
          <w:szCs w:val="24"/>
        </w:rPr>
        <w:t xml:space="preserve">lub potwierdzenia złożenia aktualizacji, o którym mowa w pkt </w:t>
      </w:r>
      <w:r w:rsidR="001A3772">
        <w:rPr>
          <w:rFonts w:ascii="Arial" w:hAnsi="Arial" w:cs="Arial"/>
          <w:sz w:val="24"/>
          <w:szCs w:val="24"/>
        </w:rPr>
        <w:t>I</w:t>
      </w:r>
      <w:r w:rsidR="00BD3B5E" w:rsidRPr="00BD3B5E">
        <w:rPr>
          <w:rFonts w:ascii="Arial" w:hAnsi="Arial" w:cs="Arial"/>
          <w:sz w:val="24"/>
          <w:szCs w:val="24"/>
        </w:rPr>
        <w:t>V.35</w:t>
      </w:r>
      <w:r w:rsidR="00BA50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3B5E" w:rsidRPr="00BD3B5E">
        <w:rPr>
          <w:rFonts w:ascii="Arial" w:hAnsi="Arial" w:cs="Arial"/>
          <w:sz w:val="24"/>
          <w:szCs w:val="24"/>
        </w:rPr>
        <w:t>ppkt</w:t>
      </w:r>
      <w:proofErr w:type="spellEnd"/>
      <w:r w:rsidR="00BD3B5E" w:rsidRPr="00BD3B5E">
        <w:rPr>
          <w:rFonts w:ascii="Arial" w:hAnsi="Arial" w:cs="Arial"/>
          <w:sz w:val="24"/>
          <w:szCs w:val="24"/>
        </w:rPr>
        <w:t xml:space="preserve"> 1</w:t>
      </w:r>
      <w:r w:rsidR="001A3772">
        <w:rPr>
          <w:rFonts w:ascii="Arial" w:hAnsi="Arial" w:cs="Arial"/>
          <w:sz w:val="24"/>
          <w:szCs w:val="24"/>
        </w:rPr>
        <w:t xml:space="preserve"> </w:t>
      </w:r>
      <w:r w:rsidR="00BD3B5E" w:rsidRPr="00BD3B5E">
        <w:rPr>
          <w:rFonts w:ascii="Arial" w:hAnsi="Arial" w:cs="Arial"/>
          <w:sz w:val="24"/>
          <w:szCs w:val="24"/>
        </w:rPr>
        <w:t xml:space="preserve">c) (jeśli dotyczy) </w:t>
      </w:r>
      <w:r w:rsidR="001A3772">
        <w:rPr>
          <w:rFonts w:ascii="Arial" w:hAnsi="Arial" w:cs="Arial"/>
          <w:sz w:val="24"/>
          <w:szCs w:val="24"/>
        </w:rPr>
        <w:t xml:space="preserve">lub dokumentów, o których mowa w pkt IV.35 </w:t>
      </w:r>
      <w:proofErr w:type="spellStart"/>
      <w:r w:rsidR="001A3772">
        <w:rPr>
          <w:rFonts w:ascii="Arial" w:hAnsi="Arial" w:cs="Arial"/>
          <w:sz w:val="24"/>
          <w:szCs w:val="24"/>
        </w:rPr>
        <w:t>ppkt</w:t>
      </w:r>
      <w:proofErr w:type="spellEnd"/>
      <w:r w:rsidR="001A3772">
        <w:rPr>
          <w:rFonts w:ascii="Arial" w:hAnsi="Arial" w:cs="Arial"/>
          <w:sz w:val="24"/>
          <w:szCs w:val="24"/>
        </w:rPr>
        <w:t xml:space="preserve"> 1</w:t>
      </w:r>
      <w:r w:rsidR="00BA50A8">
        <w:rPr>
          <w:rFonts w:ascii="Arial" w:hAnsi="Arial" w:cs="Arial"/>
          <w:sz w:val="24"/>
          <w:szCs w:val="24"/>
        </w:rPr>
        <w:t xml:space="preserve"> </w:t>
      </w:r>
      <w:r w:rsidR="001A3772">
        <w:rPr>
          <w:rFonts w:ascii="Arial" w:hAnsi="Arial" w:cs="Arial"/>
          <w:sz w:val="24"/>
          <w:szCs w:val="24"/>
        </w:rPr>
        <w:t xml:space="preserve">a) </w:t>
      </w:r>
      <w:r w:rsidRPr="00BD3B5E">
        <w:rPr>
          <w:rFonts w:ascii="Arial" w:hAnsi="Arial" w:cs="Arial"/>
          <w:sz w:val="24"/>
          <w:szCs w:val="24"/>
        </w:rPr>
        <w:t>w wymaganym terminie</w:t>
      </w:r>
      <w:r w:rsidR="00D63224" w:rsidRPr="00BD3B5E">
        <w:rPr>
          <w:rFonts w:ascii="Arial" w:hAnsi="Arial" w:cs="Arial"/>
          <w:sz w:val="24"/>
          <w:szCs w:val="24"/>
        </w:rPr>
        <w:t>, oferent/-ci zostanie/-</w:t>
      </w:r>
      <w:proofErr w:type="spellStart"/>
      <w:r w:rsidR="00D63224" w:rsidRPr="00BD3B5E">
        <w:rPr>
          <w:rFonts w:ascii="Arial" w:hAnsi="Arial" w:cs="Arial"/>
          <w:sz w:val="24"/>
          <w:szCs w:val="24"/>
        </w:rPr>
        <w:t>ną</w:t>
      </w:r>
      <w:proofErr w:type="spellEnd"/>
      <w:r w:rsidR="00D63224" w:rsidRPr="00BD3B5E">
        <w:rPr>
          <w:rFonts w:ascii="Arial" w:hAnsi="Arial" w:cs="Arial"/>
          <w:sz w:val="24"/>
          <w:szCs w:val="24"/>
        </w:rPr>
        <w:t xml:space="preserve"> wezwani jednokrotnie do</w:t>
      </w:r>
      <w:r w:rsidR="00BD3B5E">
        <w:rPr>
          <w:rFonts w:ascii="Arial" w:hAnsi="Arial" w:cs="Arial"/>
          <w:sz w:val="24"/>
          <w:szCs w:val="24"/>
        </w:rPr>
        <w:t> </w:t>
      </w:r>
      <w:r w:rsidR="00D63224" w:rsidRPr="00BD3B5E">
        <w:rPr>
          <w:rFonts w:ascii="Arial" w:hAnsi="Arial" w:cs="Arial"/>
          <w:sz w:val="24"/>
          <w:szCs w:val="24"/>
        </w:rPr>
        <w:t xml:space="preserve">uzupełnienia powyższego w terminie </w:t>
      </w:r>
      <w:r w:rsidR="00BD3B5E" w:rsidRPr="00BD3B5E">
        <w:rPr>
          <w:rFonts w:ascii="Arial" w:hAnsi="Arial" w:cs="Arial"/>
          <w:sz w:val="24"/>
          <w:szCs w:val="24"/>
        </w:rPr>
        <w:t>3</w:t>
      </w:r>
      <w:r w:rsidR="00D63224" w:rsidRPr="00BD3B5E">
        <w:rPr>
          <w:rFonts w:ascii="Arial" w:hAnsi="Arial" w:cs="Arial"/>
          <w:sz w:val="24"/>
          <w:szCs w:val="24"/>
        </w:rPr>
        <w:t xml:space="preserve"> dni roboczych. </w:t>
      </w:r>
      <w:r w:rsidR="00BD3B5E" w:rsidRPr="00BD3B5E">
        <w:rPr>
          <w:rFonts w:ascii="Arial" w:hAnsi="Arial" w:cs="Arial"/>
          <w:sz w:val="24"/>
          <w:szCs w:val="24"/>
        </w:rPr>
        <w:t>Brak złożenia aktualizacji, o</w:t>
      </w:r>
      <w:r w:rsidR="00BD3B5E">
        <w:rPr>
          <w:rFonts w:ascii="Arial" w:hAnsi="Arial" w:cs="Arial"/>
          <w:sz w:val="24"/>
          <w:szCs w:val="24"/>
        </w:rPr>
        <w:t> </w:t>
      </w:r>
      <w:r w:rsidR="00BD3B5E" w:rsidRPr="00BD3B5E">
        <w:rPr>
          <w:rFonts w:ascii="Arial" w:hAnsi="Arial" w:cs="Arial"/>
          <w:sz w:val="24"/>
          <w:szCs w:val="24"/>
        </w:rPr>
        <w:t xml:space="preserve">której mowa w pkt </w:t>
      </w:r>
      <w:r w:rsidR="00F23DCB">
        <w:rPr>
          <w:rFonts w:ascii="Arial" w:hAnsi="Arial" w:cs="Arial"/>
          <w:sz w:val="24"/>
          <w:szCs w:val="24"/>
        </w:rPr>
        <w:t>I</w:t>
      </w:r>
      <w:r w:rsidR="00BD3B5E" w:rsidRPr="00BD3B5E">
        <w:rPr>
          <w:rFonts w:ascii="Arial" w:hAnsi="Arial" w:cs="Arial"/>
          <w:sz w:val="24"/>
          <w:szCs w:val="24"/>
        </w:rPr>
        <w:t xml:space="preserve">V.35 </w:t>
      </w:r>
      <w:proofErr w:type="spellStart"/>
      <w:r w:rsidR="00BD3B5E" w:rsidRPr="00BD3B5E">
        <w:rPr>
          <w:rFonts w:ascii="Arial" w:hAnsi="Arial" w:cs="Arial"/>
          <w:sz w:val="24"/>
          <w:szCs w:val="24"/>
        </w:rPr>
        <w:t>ppkt</w:t>
      </w:r>
      <w:proofErr w:type="spellEnd"/>
      <w:r w:rsidR="00BD3B5E" w:rsidRPr="00BD3B5E">
        <w:rPr>
          <w:rFonts w:ascii="Arial" w:hAnsi="Arial" w:cs="Arial"/>
          <w:sz w:val="24"/>
          <w:szCs w:val="24"/>
        </w:rPr>
        <w:t xml:space="preserve"> 1</w:t>
      </w:r>
      <w:r w:rsidR="00BA50A8">
        <w:rPr>
          <w:rFonts w:ascii="Arial" w:hAnsi="Arial" w:cs="Arial"/>
          <w:sz w:val="24"/>
          <w:szCs w:val="24"/>
        </w:rPr>
        <w:t xml:space="preserve"> </w:t>
      </w:r>
      <w:r w:rsidR="00BD3B5E" w:rsidRPr="00BD3B5E">
        <w:rPr>
          <w:rFonts w:ascii="Arial" w:hAnsi="Arial" w:cs="Arial"/>
          <w:sz w:val="24"/>
          <w:szCs w:val="24"/>
        </w:rPr>
        <w:t>b) lub potwierdzenia złożenia aktualizacji, o którym mowa w pkt V.35</w:t>
      </w:r>
      <w:r w:rsidR="00BA50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3B5E" w:rsidRPr="00BD3B5E">
        <w:rPr>
          <w:rFonts w:ascii="Arial" w:hAnsi="Arial" w:cs="Arial"/>
          <w:sz w:val="24"/>
          <w:szCs w:val="24"/>
        </w:rPr>
        <w:t>ppkt</w:t>
      </w:r>
      <w:proofErr w:type="spellEnd"/>
      <w:r w:rsidR="00BD3B5E" w:rsidRPr="00BD3B5E">
        <w:rPr>
          <w:rFonts w:ascii="Arial" w:hAnsi="Arial" w:cs="Arial"/>
          <w:sz w:val="24"/>
          <w:szCs w:val="24"/>
        </w:rPr>
        <w:t xml:space="preserve"> 1</w:t>
      </w:r>
      <w:r w:rsidR="001A3772">
        <w:rPr>
          <w:rFonts w:ascii="Arial" w:hAnsi="Arial" w:cs="Arial"/>
          <w:sz w:val="24"/>
          <w:szCs w:val="24"/>
        </w:rPr>
        <w:t xml:space="preserve"> </w:t>
      </w:r>
      <w:r w:rsidR="00BD3B5E" w:rsidRPr="00BD3B5E">
        <w:rPr>
          <w:rFonts w:ascii="Arial" w:hAnsi="Arial" w:cs="Arial"/>
          <w:sz w:val="24"/>
          <w:szCs w:val="24"/>
        </w:rPr>
        <w:t xml:space="preserve">c) (jeśli dotyczy) </w:t>
      </w:r>
      <w:r w:rsidR="004E5737" w:rsidRPr="004E5737">
        <w:rPr>
          <w:rFonts w:ascii="Arial" w:hAnsi="Arial" w:cs="Arial"/>
          <w:sz w:val="24"/>
          <w:szCs w:val="24"/>
        </w:rPr>
        <w:t xml:space="preserve">lub dokumentów, o których mowa w pkt </w:t>
      </w:r>
      <w:r w:rsidR="00F23DCB">
        <w:rPr>
          <w:rFonts w:ascii="Arial" w:hAnsi="Arial" w:cs="Arial"/>
          <w:sz w:val="24"/>
          <w:szCs w:val="24"/>
        </w:rPr>
        <w:t>I</w:t>
      </w:r>
      <w:r w:rsidR="004E5737" w:rsidRPr="004E5737">
        <w:rPr>
          <w:rFonts w:ascii="Arial" w:hAnsi="Arial" w:cs="Arial"/>
          <w:sz w:val="24"/>
          <w:szCs w:val="24"/>
        </w:rPr>
        <w:t>V.3</w:t>
      </w:r>
      <w:r w:rsidR="00F23DCB">
        <w:rPr>
          <w:rFonts w:ascii="Arial" w:hAnsi="Arial" w:cs="Arial"/>
          <w:sz w:val="24"/>
          <w:szCs w:val="24"/>
        </w:rPr>
        <w:t>5</w:t>
      </w:r>
      <w:r w:rsidR="004E5737" w:rsidRPr="004E5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5737" w:rsidRPr="004E5737">
        <w:rPr>
          <w:rFonts w:ascii="Arial" w:hAnsi="Arial" w:cs="Arial"/>
          <w:sz w:val="24"/>
          <w:szCs w:val="24"/>
        </w:rPr>
        <w:t>ppkt</w:t>
      </w:r>
      <w:proofErr w:type="spellEnd"/>
      <w:r w:rsidR="004E5737" w:rsidRPr="004E5737">
        <w:rPr>
          <w:rFonts w:ascii="Arial" w:hAnsi="Arial" w:cs="Arial"/>
          <w:sz w:val="24"/>
          <w:szCs w:val="24"/>
        </w:rPr>
        <w:t xml:space="preserve"> 1 a) </w:t>
      </w:r>
      <w:r w:rsidR="00BD3B5E" w:rsidRPr="00BD3B5E">
        <w:rPr>
          <w:rFonts w:ascii="Arial" w:hAnsi="Arial" w:cs="Arial"/>
          <w:sz w:val="24"/>
          <w:szCs w:val="24"/>
        </w:rPr>
        <w:t xml:space="preserve">pomimo ponownego wezwania będzie </w:t>
      </w:r>
      <w:r w:rsidR="00D63224" w:rsidRPr="00BD3B5E">
        <w:rPr>
          <w:rFonts w:ascii="Arial" w:hAnsi="Arial" w:cs="Arial"/>
          <w:sz w:val="24"/>
          <w:szCs w:val="24"/>
        </w:rPr>
        <w:t>równoznaczne z rezygnacją z dotacji, co będzie skutkować niepodpisaniem umowy.</w:t>
      </w:r>
      <w:r w:rsidRPr="00BD3B5E">
        <w:rPr>
          <w:rFonts w:ascii="Arial" w:hAnsi="Arial" w:cs="Arial"/>
          <w:sz w:val="24"/>
          <w:szCs w:val="24"/>
        </w:rPr>
        <w:t xml:space="preserve"> </w:t>
      </w:r>
    </w:p>
    <w:p w:rsidR="001F34F4" w:rsidRPr="00443ECB" w:rsidRDefault="001F34F4" w:rsidP="001F34F4">
      <w:pPr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 xml:space="preserve">W przypadku złożenia aktualizacji, o której mowa w pkt </w:t>
      </w:r>
      <w:r w:rsidR="00FE7AC7">
        <w:rPr>
          <w:rFonts w:ascii="Arial" w:hAnsi="Arial" w:cs="Arial"/>
          <w:sz w:val="24"/>
          <w:szCs w:val="24"/>
        </w:rPr>
        <w:t>I</w:t>
      </w:r>
      <w:r w:rsidRPr="00443ECB">
        <w:rPr>
          <w:rFonts w:ascii="Arial" w:hAnsi="Arial" w:cs="Arial"/>
          <w:sz w:val="24"/>
          <w:szCs w:val="24"/>
        </w:rPr>
        <w:t>V.3</w:t>
      </w:r>
      <w:r w:rsidR="00FB38B0" w:rsidRPr="00443ECB">
        <w:rPr>
          <w:rFonts w:ascii="Arial" w:hAnsi="Arial" w:cs="Arial"/>
          <w:sz w:val="24"/>
          <w:szCs w:val="24"/>
        </w:rPr>
        <w:t>5</w:t>
      </w:r>
      <w:r w:rsidRPr="00443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ECB">
        <w:rPr>
          <w:rFonts w:ascii="Arial" w:hAnsi="Arial" w:cs="Arial"/>
          <w:sz w:val="24"/>
          <w:szCs w:val="24"/>
        </w:rPr>
        <w:t>ppkt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1</w:t>
      </w:r>
      <w:r w:rsidR="00FE7AC7">
        <w:rPr>
          <w:rFonts w:ascii="Arial" w:hAnsi="Arial" w:cs="Arial"/>
          <w:sz w:val="24"/>
          <w:szCs w:val="24"/>
        </w:rPr>
        <w:t xml:space="preserve"> </w:t>
      </w:r>
      <w:r w:rsidR="00BD3B5E">
        <w:rPr>
          <w:rFonts w:ascii="Arial" w:hAnsi="Arial" w:cs="Arial"/>
          <w:sz w:val="24"/>
          <w:szCs w:val="24"/>
        </w:rPr>
        <w:t>b</w:t>
      </w:r>
      <w:r w:rsidR="00A132D4">
        <w:rPr>
          <w:rFonts w:ascii="Arial" w:hAnsi="Arial" w:cs="Arial"/>
          <w:sz w:val="24"/>
          <w:szCs w:val="24"/>
        </w:rPr>
        <w:t>)</w:t>
      </w:r>
      <w:r w:rsidRPr="00443ECB">
        <w:rPr>
          <w:rFonts w:ascii="Arial" w:hAnsi="Arial" w:cs="Arial"/>
          <w:sz w:val="24"/>
          <w:szCs w:val="24"/>
        </w:rPr>
        <w:t xml:space="preserve"> </w:t>
      </w:r>
      <w:r w:rsidR="00BD3B5E">
        <w:rPr>
          <w:rFonts w:ascii="Arial" w:hAnsi="Arial" w:cs="Arial"/>
          <w:sz w:val="24"/>
          <w:szCs w:val="24"/>
        </w:rPr>
        <w:t xml:space="preserve">(jeśli dotyczy) </w:t>
      </w:r>
      <w:r w:rsidRPr="00443ECB">
        <w:rPr>
          <w:rFonts w:ascii="Arial" w:hAnsi="Arial" w:cs="Arial"/>
          <w:sz w:val="24"/>
          <w:szCs w:val="24"/>
        </w:rPr>
        <w:t xml:space="preserve">zawierającej błędy, braki lub propozycje zmiany rezultatów realizacji zadania, których województwo nie akceptuje, oferent/-ci wzywany/-i jest/są do jej poprawy lub uzupełnienia w części zawierającej ww. braki, błędy lub niezaakceptowane zmiany rezultatów realizacji zadania. 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</w:r>
      <w:r w:rsidR="002F6A1B" w:rsidRPr="002F6A1B">
        <w:rPr>
          <w:rFonts w:ascii="Arial" w:hAnsi="Arial" w:cs="Arial"/>
          <w:sz w:val="24"/>
          <w:szCs w:val="24"/>
        </w:rPr>
        <w:t xml:space="preserve">Poprawioną lub uzupełnioną aktualizację należy złożyć w elektronicznym generatorze wniosków </w:t>
      </w:r>
      <w:r w:rsidR="002F6A1B">
        <w:rPr>
          <w:rFonts w:ascii="Arial" w:hAnsi="Arial" w:cs="Arial"/>
          <w:sz w:val="24"/>
          <w:szCs w:val="24"/>
        </w:rPr>
        <w:t>www.witkac.pl</w:t>
      </w:r>
      <w:r w:rsidR="002F6A1B" w:rsidRPr="002F6A1B">
        <w:rPr>
          <w:rFonts w:ascii="Arial" w:hAnsi="Arial" w:cs="Arial"/>
          <w:sz w:val="24"/>
          <w:szCs w:val="24"/>
        </w:rPr>
        <w:t xml:space="preserve"> w terminie do </w:t>
      </w:r>
      <w:r w:rsidR="002F6A1B">
        <w:rPr>
          <w:rFonts w:ascii="Arial" w:hAnsi="Arial" w:cs="Arial"/>
          <w:sz w:val="24"/>
          <w:szCs w:val="24"/>
        </w:rPr>
        <w:t>7</w:t>
      </w:r>
      <w:r w:rsidR="002F6A1B" w:rsidRPr="002F6A1B">
        <w:rPr>
          <w:rFonts w:ascii="Arial" w:hAnsi="Arial" w:cs="Arial"/>
          <w:sz w:val="24"/>
          <w:szCs w:val="24"/>
        </w:rPr>
        <w:t xml:space="preserve"> dni od daty powiadomienia o</w:t>
      </w:r>
      <w:r w:rsidR="002F6A1B">
        <w:rPr>
          <w:rFonts w:ascii="Arial" w:hAnsi="Arial" w:cs="Arial"/>
          <w:sz w:val="24"/>
          <w:szCs w:val="24"/>
        </w:rPr>
        <w:t> </w:t>
      </w:r>
      <w:r w:rsidR="002F6A1B" w:rsidRPr="002F6A1B">
        <w:rPr>
          <w:rFonts w:ascii="Arial" w:hAnsi="Arial" w:cs="Arial"/>
          <w:sz w:val="24"/>
          <w:szCs w:val="24"/>
        </w:rPr>
        <w:t>konieczności jej uzupełnienia lub poprawy. Powiadomienie może nastąpić w formie elektronicznej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6) W terminie </w:t>
      </w:r>
      <w:r w:rsidR="0004439F" w:rsidRPr="008E7388">
        <w:rPr>
          <w:rFonts w:ascii="Arial" w:hAnsi="Arial" w:cs="Arial"/>
          <w:sz w:val="24"/>
          <w:szCs w:val="24"/>
        </w:rPr>
        <w:t>3</w:t>
      </w:r>
      <w:r w:rsidR="0022663F" w:rsidRPr="00443ECB">
        <w:rPr>
          <w:rFonts w:ascii="Arial" w:hAnsi="Arial" w:cs="Arial"/>
          <w:sz w:val="24"/>
          <w:szCs w:val="24"/>
        </w:rPr>
        <w:t xml:space="preserve"> dni</w:t>
      </w:r>
      <w:r w:rsidRPr="00443ECB">
        <w:rPr>
          <w:rFonts w:ascii="Arial" w:hAnsi="Arial" w:cs="Arial"/>
          <w:sz w:val="24"/>
          <w:szCs w:val="24"/>
        </w:rPr>
        <w:t xml:space="preserve"> od złożenia poprawionej lub uzupełnionej aktualizacji należy złożyć w Biurze Podawczym Urzędu Marszałkowskiego Województwa Łódzkiego przy al. Piłsudskiego 8</w:t>
      </w:r>
      <w:r w:rsidR="0022663F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potwierdzenie złożenia uzupełnienia/poprawionej aktualizacji wydrukowane z elektronicznego generatora wniosków </w:t>
      </w:r>
      <w:r w:rsidR="00ED6CFF">
        <w:rPr>
          <w:rFonts w:ascii="Arial" w:hAnsi="Arial" w:cs="Arial"/>
          <w:sz w:val="24"/>
          <w:szCs w:val="24"/>
        </w:rPr>
        <w:t>www.</w:t>
      </w:r>
      <w:r w:rsidR="0022663F" w:rsidRPr="00443ECB">
        <w:rPr>
          <w:rFonts w:ascii="Arial" w:hAnsi="Arial" w:cs="Arial"/>
          <w:sz w:val="24"/>
          <w:szCs w:val="24"/>
        </w:rPr>
        <w:t>witkac.pl</w:t>
      </w:r>
      <w:r w:rsidRPr="00443ECB">
        <w:rPr>
          <w:rFonts w:ascii="Arial" w:hAnsi="Arial" w:cs="Arial"/>
          <w:sz w:val="24"/>
          <w:szCs w:val="24"/>
        </w:rPr>
        <w:t>. O terminie złożenia potwierdzenia złożenia oferty decyduje data wpływu do Urzędu Marszałkowskiego Województwa Łódzkiego (niezależnie od daty stempla pocztowego).</w:t>
      </w:r>
    </w:p>
    <w:p w:rsidR="00701EBB" w:rsidRDefault="00701EBB" w:rsidP="00E346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346A4" w:rsidRDefault="00E346A4" w:rsidP="00E346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346A4">
        <w:rPr>
          <w:rFonts w:ascii="Arial" w:hAnsi="Arial" w:cs="Arial"/>
          <w:sz w:val="24"/>
          <w:szCs w:val="24"/>
        </w:rPr>
        <w:t>W przypadku niezłożenia poprawionej lub uzupełnionej aktualizacji, o której mowa</w:t>
      </w:r>
      <w:r w:rsidRPr="00E346A4">
        <w:rPr>
          <w:rFonts w:ascii="Arial" w:hAnsi="Arial" w:cs="Arial"/>
          <w:sz w:val="24"/>
          <w:szCs w:val="24"/>
        </w:rPr>
        <w:br/>
        <w:t xml:space="preserve">w pkt </w:t>
      </w:r>
      <w:r w:rsidR="00FE7AC7">
        <w:rPr>
          <w:rFonts w:ascii="Arial" w:hAnsi="Arial" w:cs="Arial"/>
          <w:sz w:val="24"/>
          <w:szCs w:val="24"/>
        </w:rPr>
        <w:t>I</w:t>
      </w:r>
      <w:r w:rsidRPr="00E346A4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E34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6A4">
        <w:rPr>
          <w:rFonts w:ascii="Arial" w:hAnsi="Arial" w:cs="Arial"/>
          <w:sz w:val="24"/>
          <w:szCs w:val="24"/>
        </w:rPr>
        <w:t>ppkt</w:t>
      </w:r>
      <w:proofErr w:type="spellEnd"/>
      <w:r w:rsidRPr="00E346A4">
        <w:rPr>
          <w:rFonts w:ascii="Arial" w:hAnsi="Arial" w:cs="Arial"/>
          <w:sz w:val="24"/>
          <w:szCs w:val="24"/>
        </w:rPr>
        <w:t xml:space="preserve"> 5 lub potwierdzenia złożenia aktualizacji, o którym mowa w pkt </w:t>
      </w:r>
      <w:r w:rsidR="00FE7AC7">
        <w:rPr>
          <w:rFonts w:ascii="Arial" w:hAnsi="Arial" w:cs="Arial"/>
          <w:sz w:val="24"/>
          <w:szCs w:val="24"/>
        </w:rPr>
        <w:t>I</w:t>
      </w:r>
      <w:r w:rsidRPr="00E346A4">
        <w:rPr>
          <w:rFonts w:ascii="Arial" w:hAnsi="Arial" w:cs="Arial"/>
          <w:sz w:val="24"/>
          <w:szCs w:val="24"/>
        </w:rPr>
        <w:t>V. 3</w:t>
      </w:r>
      <w:r>
        <w:rPr>
          <w:rFonts w:ascii="Arial" w:hAnsi="Arial" w:cs="Arial"/>
          <w:sz w:val="24"/>
          <w:szCs w:val="24"/>
        </w:rPr>
        <w:t>5</w:t>
      </w:r>
      <w:r w:rsidRPr="00E346A4">
        <w:rPr>
          <w:rFonts w:ascii="Arial" w:hAnsi="Arial" w:cs="Arial"/>
          <w:sz w:val="24"/>
          <w:szCs w:val="24"/>
        </w:rPr>
        <w:t>.ppkt 6 (jeśli dotyczy) w wymaganym terminie oferent/-ci zostanie/-</w:t>
      </w:r>
      <w:proofErr w:type="spellStart"/>
      <w:r w:rsidRPr="00E346A4">
        <w:rPr>
          <w:rFonts w:ascii="Arial" w:hAnsi="Arial" w:cs="Arial"/>
          <w:sz w:val="24"/>
          <w:szCs w:val="24"/>
        </w:rPr>
        <w:t>ną</w:t>
      </w:r>
      <w:proofErr w:type="spellEnd"/>
      <w:r w:rsidRPr="00E346A4">
        <w:rPr>
          <w:rFonts w:ascii="Arial" w:hAnsi="Arial" w:cs="Arial"/>
          <w:sz w:val="24"/>
          <w:szCs w:val="24"/>
        </w:rPr>
        <w:t xml:space="preserve"> wezwany/-i jednokrotnie do uzupełnienia powyższego w terminie </w:t>
      </w:r>
      <w:r>
        <w:rPr>
          <w:rFonts w:ascii="Arial" w:hAnsi="Arial" w:cs="Arial"/>
          <w:sz w:val="24"/>
          <w:szCs w:val="24"/>
        </w:rPr>
        <w:t>3 dni roboczych</w:t>
      </w:r>
      <w:r w:rsidRPr="00E346A4">
        <w:rPr>
          <w:rFonts w:ascii="Arial" w:hAnsi="Arial" w:cs="Arial"/>
          <w:sz w:val="24"/>
          <w:szCs w:val="24"/>
        </w:rPr>
        <w:t>. Brak złożenia poprawionej lub uzupełnionej aktualizacji, o której mowa</w:t>
      </w:r>
      <w:r>
        <w:rPr>
          <w:rFonts w:ascii="Arial" w:hAnsi="Arial" w:cs="Arial"/>
          <w:sz w:val="24"/>
          <w:szCs w:val="24"/>
        </w:rPr>
        <w:t xml:space="preserve"> </w:t>
      </w:r>
      <w:r w:rsidRPr="00E346A4">
        <w:rPr>
          <w:rFonts w:ascii="Arial" w:hAnsi="Arial" w:cs="Arial"/>
          <w:sz w:val="24"/>
          <w:szCs w:val="24"/>
        </w:rPr>
        <w:t xml:space="preserve">w pkt </w:t>
      </w:r>
      <w:r w:rsidR="00FE7AC7">
        <w:rPr>
          <w:rFonts w:ascii="Arial" w:hAnsi="Arial" w:cs="Arial"/>
          <w:sz w:val="24"/>
          <w:szCs w:val="24"/>
        </w:rPr>
        <w:t>I</w:t>
      </w:r>
      <w:r w:rsidRPr="00E346A4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E34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6A4">
        <w:rPr>
          <w:rFonts w:ascii="Arial" w:hAnsi="Arial" w:cs="Arial"/>
          <w:sz w:val="24"/>
          <w:szCs w:val="24"/>
        </w:rPr>
        <w:t>ppkt</w:t>
      </w:r>
      <w:proofErr w:type="spellEnd"/>
      <w:r w:rsidRPr="00E346A4">
        <w:rPr>
          <w:rFonts w:ascii="Arial" w:hAnsi="Arial" w:cs="Arial"/>
          <w:sz w:val="24"/>
          <w:szCs w:val="24"/>
        </w:rPr>
        <w:t xml:space="preserve"> 5 lub potwierdzenia złożenia ww. aktualizacji, o którym mowa</w:t>
      </w:r>
      <w:r>
        <w:rPr>
          <w:rFonts w:ascii="Arial" w:hAnsi="Arial" w:cs="Arial"/>
          <w:sz w:val="24"/>
          <w:szCs w:val="24"/>
        </w:rPr>
        <w:t xml:space="preserve"> </w:t>
      </w:r>
      <w:r w:rsidRPr="00E346A4">
        <w:rPr>
          <w:rFonts w:ascii="Arial" w:hAnsi="Arial" w:cs="Arial"/>
          <w:sz w:val="24"/>
          <w:szCs w:val="24"/>
        </w:rPr>
        <w:t xml:space="preserve">w pkt </w:t>
      </w:r>
      <w:r w:rsidR="00FE7AC7">
        <w:rPr>
          <w:rFonts w:ascii="Arial" w:hAnsi="Arial" w:cs="Arial"/>
          <w:sz w:val="24"/>
          <w:szCs w:val="24"/>
        </w:rPr>
        <w:t>I</w:t>
      </w:r>
      <w:r w:rsidRPr="00E346A4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E346A4">
        <w:rPr>
          <w:rFonts w:ascii="Arial" w:hAnsi="Arial" w:cs="Arial"/>
          <w:sz w:val="24"/>
          <w:szCs w:val="24"/>
        </w:rPr>
        <w:t>ppkt</w:t>
      </w:r>
      <w:proofErr w:type="spellEnd"/>
      <w:r w:rsidRPr="00E346A4">
        <w:rPr>
          <w:rFonts w:ascii="Arial" w:hAnsi="Arial" w:cs="Arial"/>
          <w:sz w:val="24"/>
          <w:szCs w:val="24"/>
        </w:rPr>
        <w:t xml:space="preserve"> 6 (jeśli dotyczy) pomimo ponownego wezwania będzie równoznaczne</w:t>
      </w:r>
      <w:r>
        <w:rPr>
          <w:rFonts w:ascii="Arial" w:hAnsi="Arial" w:cs="Arial"/>
          <w:sz w:val="24"/>
          <w:szCs w:val="24"/>
        </w:rPr>
        <w:t xml:space="preserve"> </w:t>
      </w:r>
      <w:r w:rsidRPr="00E346A4">
        <w:rPr>
          <w:rFonts w:ascii="Arial" w:hAnsi="Arial" w:cs="Arial"/>
          <w:sz w:val="24"/>
          <w:szCs w:val="24"/>
        </w:rPr>
        <w:t>z rezygnacją z dotacji, co będzie skutkować niepodpisaniem umowy.</w:t>
      </w:r>
    </w:p>
    <w:p w:rsidR="00F608B7" w:rsidRPr="00443ECB" w:rsidRDefault="00F608B7" w:rsidP="00E346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6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otrzymania niższej niż wnioskowana kwota dotacji, oferent/-ci może/-</w:t>
      </w:r>
      <w:proofErr w:type="spellStart"/>
      <w:r w:rsidRPr="00443ECB">
        <w:rPr>
          <w:rFonts w:ascii="Arial" w:hAnsi="Arial" w:cs="Arial"/>
          <w:sz w:val="24"/>
          <w:szCs w:val="24"/>
        </w:rPr>
        <w:t>gą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zrezygnować z realizacji zadania.</w:t>
      </w:r>
    </w:p>
    <w:p w:rsidR="001F34F4" w:rsidRPr="00443ECB" w:rsidRDefault="001F34F4" w:rsidP="001F34F4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6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Przekazanie dotacji następuje na podstawie umowy zawartej pomiędzy Województwem Łódzkim a podmiotem wskazanym w uchwale Zarządu Województwa Łódzkiego</w:t>
      </w:r>
      <w:r w:rsidR="00616FA5">
        <w:rPr>
          <w:rFonts w:ascii="Arial" w:hAnsi="Arial" w:cs="Arial"/>
          <w:sz w:val="24"/>
          <w:szCs w:val="24"/>
        </w:rPr>
        <w:t xml:space="preserve">, </w:t>
      </w:r>
      <w:r w:rsidR="00616FA5" w:rsidRPr="00616FA5">
        <w:rPr>
          <w:rFonts w:ascii="Arial" w:hAnsi="Arial" w:cs="Arial"/>
          <w:sz w:val="24"/>
          <w:szCs w:val="24"/>
        </w:rPr>
        <w:t>do której załącznik stanowi oferta w ustalonym końcowym brzmieniu. W</w:t>
      </w:r>
      <w:r w:rsidR="00616FA5">
        <w:rPr>
          <w:rFonts w:ascii="Arial" w:hAnsi="Arial" w:cs="Arial"/>
          <w:sz w:val="24"/>
          <w:szCs w:val="24"/>
        </w:rPr>
        <w:t> </w:t>
      </w:r>
      <w:r w:rsidR="00616FA5" w:rsidRPr="00616FA5">
        <w:rPr>
          <w:rFonts w:ascii="Arial" w:hAnsi="Arial" w:cs="Arial"/>
          <w:sz w:val="24"/>
          <w:szCs w:val="24"/>
        </w:rPr>
        <w:t xml:space="preserve">przypadku jeśli na etapie przygotowania umowy i analizy dokumentów, o których mowa w pkt </w:t>
      </w:r>
      <w:r w:rsidR="008E7388">
        <w:rPr>
          <w:rFonts w:ascii="Arial" w:hAnsi="Arial" w:cs="Arial"/>
          <w:sz w:val="24"/>
          <w:szCs w:val="24"/>
        </w:rPr>
        <w:t>I</w:t>
      </w:r>
      <w:r w:rsidR="00616FA5" w:rsidRPr="00616FA5">
        <w:rPr>
          <w:rFonts w:ascii="Arial" w:hAnsi="Arial" w:cs="Arial"/>
          <w:sz w:val="24"/>
          <w:szCs w:val="24"/>
        </w:rPr>
        <w:t>V.3</w:t>
      </w:r>
      <w:r w:rsidR="00616FA5">
        <w:rPr>
          <w:rFonts w:ascii="Arial" w:hAnsi="Arial" w:cs="Arial"/>
          <w:sz w:val="24"/>
          <w:szCs w:val="24"/>
        </w:rPr>
        <w:t>5</w:t>
      </w:r>
      <w:r w:rsidR="00616FA5" w:rsidRPr="00616FA5">
        <w:rPr>
          <w:rFonts w:ascii="Arial" w:hAnsi="Arial" w:cs="Arial"/>
          <w:sz w:val="24"/>
          <w:szCs w:val="24"/>
        </w:rPr>
        <w:t xml:space="preserve"> ogłoszenia, stwierdzone zostaną przesłanki, wskazujące na brak </w:t>
      </w:r>
      <w:r w:rsidR="00616FA5" w:rsidRPr="00616FA5">
        <w:rPr>
          <w:rFonts w:ascii="Arial" w:hAnsi="Arial" w:cs="Arial"/>
          <w:sz w:val="24"/>
          <w:szCs w:val="24"/>
        </w:rPr>
        <w:lastRenderedPageBreak/>
        <w:t>podstawy prawnej do zawarcia umowy (np. z dokumentów wynika, że działalność statutowa oferenta nie jest zgodna z obszarem, w którym ogłoszony został otwarty konkurs) umowa z wybranym oferentem nie będzie mogła być zawarta.</w:t>
      </w:r>
    </w:p>
    <w:p w:rsidR="001F34F4" w:rsidRPr="00443ECB" w:rsidRDefault="001F34F4" w:rsidP="001F34F4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6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niepodpisania przez oferenta/-ów umowy z Województwem Łódzkim w terminie 30 dni od dnia wezwania do jej podpisania uznaje się,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że oferent/-ci zrezygnował/-li z realizacji zadania. Wezwanie do podpisania umowy może być przekazane drogą pisemną lub za pomocą środków komunikacji elektronicznej.</w:t>
      </w:r>
    </w:p>
    <w:p w:rsidR="001F34F4" w:rsidRPr="00443ECB" w:rsidRDefault="001F34F4" w:rsidP="001F34F4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Zasady realizacji i rozliczenia zadania publicznego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Zadani</w:t>
      </w:r>
      <w:r w:rsidR="008E7388">
        <w:rPr>
          <w:rFonts w:ascii="Arial" w:hAnsi="Arial" w:cs="Arial"/>
          <w:sz w:val="24"/>
          <w:szCs w:val="24"/>
        </w:rPr>
        <w:t>e</w:t>
      </w:r>
      <w:r w:rsidRPr="00443ECB">
        <w:rPr>
          <w:rFonts w:ascii="Arial" w:hAnsi="Arial" w:cs="Arial"/>
          <w:sz w:val="24"/>
          <w:szCs w:val="24"/>
        </w:rPr>
        <w:t>, które zostan</w:t>
      </w:r>
      <w:r w:rsidR="008E7388">
        <w:rPr>
          <w:rFonts w:ascii="Arial" w:hAnsi="Arial" w:cs="Arial"/>
          <w:sz w:val="24"/>
          <w:szCs w:val="24"/>
        </w:rPr>
        <w:t>ie</w:t>
      </w:r>
      <w:r w:rsidRPr="00443ECB">
        <w:rPr>
          <w:rFonts w:ascii="Arial" w:hAnsi="Arial" w:cs="Arial"/>
          <w:sz w:val="24"/>
          <w:szCs w:val="24"/>
        </w:rPr>
        <w:t xml:space="preserve"> wsparte </w:t>
      </w:r>
      <w:r w:rsidR="008E7388">
        <w:rPr>
          <w:rFonts w:ascii="Arial" w:hAnsi="Arial" w:cs="Arial"/>
          <w:sz w:val="24"/>
          <w:szCs w:val="24"/>
        </w:rPr>
        <w:t xml:space="preserve">do wykonania </w:t>
      </w:r>
      <w:r w:rsidRPr="00443ECB">
        <w:rPr>
          <w:rFonts w:ascii="Arial" w:hAnsi="Arial" w:cs="Arial"/>
          <w:sz w:val="24"/>
          <w:szCs w:val="24"/>
        </w:rPr>
        <w:t>powinn</w:t>
      </w:r>
      <w:r w:rsidR="008E7388">
        <w:rPr>
          <w:rFonts w:ascii="Arial" w:hAnsi="Arial" w:cs="Arial"/>
          <w:sz w:val="24"/>
          <w:szCs w:val="24"/>
        </w:rPr>
        <w:t>o</w:t>
      </w:r>
      <w:r w:rsidRPr="00443ECB">
        <w:rPr>
          <w:rFonts w:ascii="Arial" w:hAnsi="Arial" w:cs="Arial"/>
          <w:sz w:val="24"/>
          <w:szCs w:val="24"/>
        </w:rPr>
        <w:t xml:space="preserve"> być realizowane zgodnie z</w:t>
      </w:r>
      <w:r w:rsidR="00F02079">
        <w:rPr>
          <w:rFonts w:ascii="Arial" w:hAnsi="Arial" w:cs="Arial"/>
          <w:sz w:val="24"/>
          <w:szCs w:val="24"/>
        </w:rPr>
        <w:t> </w:t>
      </w:r>
      <w:r w:rsidRPr="00443ECB">
        <w:rPr>
          <w:rFonts w:ascii="Arial" w:hAnsi="Arial" w:cs="Arial"/>
          <w:sz w:val="24"/>
          <w:szCs w:val="24"/>
        </w:rPr>
        <w:t xml:space="preserve">postanowieniami umowy, przy czym przy ocenie prawidłowości </w:t>
      </w:r>
      <w:r w:rsidR="008E7388">
        <w:rPr>
          <w:rFonts w:ascii="Arial" w:hAnsi="Arial" w:cs="Arial"/>
          <w:sz w:val="24"/>
          <w:szCs w:val="24"/>
        </w:rPr>
        <w:t>jego</w:t>
      </w:r>
      <w:r w:rsidRPr="00443ECB">
        <w:rPr>
          <w:rFonts w:ascii="Arial" w:hAnsi="Arial" w:cs="Arial"/>
          <w:sz w:val="24"/>
          <w:szCs w:val="24"/>
        </w:rPr>
        <w:t xml:space="preserve"> realizacji zwraca się szczególną uwagę na: </w:t>
      </w:r>
    </w:p>
    <w:p w:rsidR="001F34F4" w:rsidRPr="00443ECB" w:rsidRDefault="001F34F4" w:rsidP="00615B70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prawidłowe, rzetelne oraz terminowe sporządzanie sprawozdań z wykonania zadania,</w:t>
      </w:r>
    </w:p>
    <w:p w:rsidR="001F34F4" w:rsidRPr="00443ECB" w:rsidRDefault="001F34F4" w:rsidP="00615B70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osiągnięcie rezultatów realizacji zadania publicznego wskazanych w ofercie,</w:t>
      </w:r>
    </w:p>
    <w:p w:rsidR="0022663F" w:rsidRDefault="001F34F4" w:rsidP="00615B70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oszczędne i celowe wydatkowanie przyznanych środków finansowych</w:t>
      </w:r>
      <w:r w:rsidR="00A05B3D">
        <w:rPr>
          <w:rFonts w:ascii="Arial" w:hAnsi="Arial" w:cs="Arial"/>
          <w:sz w:val="24"/>
          <w:szCs w:val="24"/>
        </w:rPr>
        <w:t>,</w:t>
      </w:r>
    </w:p>
    <w:p w:rsidR="00A05B3D" w:rsidRPr="00A05B3D" w:rsidRDefault="00A05B3D" w:rsidP="00A05B3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349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zgodność realizowanego zadania publicznego z działalnością statutową organizacji, której zlecono realizację zadania (brak zgodności skutkować może uznaniem dotacji za pobraną nienależnie, zgodnie z art. 252 ust. 1 pkt 2 ustawy </w:t>
      </w:r>
      <w:r>
        <w:rPr>
          <w:rFonts w:ascii="Arial" w:hAnsi="Arial" w:cs="Arial"/>
          <w:sz w:val="24"/>
          <w:szCs w:val="24"/>
        </w:rPr>
        <w:br/>
      </w:r>
      <w:r w:rsidRPr="008F63F7">
        <w:rPr>
          <w:rFonts w:ascii="Arial" w:hAnsi="Arial" w:cs="Arial"/>
          <w:sz w:val="24"/>
          <w:szCs w:val="24"/>
        </w:rPr>
        <w:t>o finansach publicznych).</w:t>
      </w:r>
    </w:p>
    <w:p w:rsidR="001F34F4" w:rsidRPr="00443ECB" w:rsidRDefault="001F34F4" w:rsidP="0022663F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Środki z przyznanej dotacji mogą być wydatkowane wyłącznie na pokrycie wydatków, które:</w:t>
      </w:r>
    </w:p>
    <w:p w:rsidR="001F34F4" w:rsidRPr="00443ECB" w:rsidRDefault="001F34F4" w:rsidP="001F34F4">
      <w:pPr>
        <w:tabs>
          <w:tab w:val="left" w:pos="993"/>
        </w:tabs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i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są niezbędne do realizacji zadania</w:t>
      </w:r>
      <w:r w:rsidRPr="00443ECB">
        <w:rPr>
          <w:rFonts w:ascii="Arial" w:hAnsi="Arial" w:cs="Arial"/>
          <w:i/>
          <w:sz w:val="24"/>
          <w:szCs w:val="24"/>
        </w:rPr>
        <w:t>,</w:t>
      </w:r>
    </w:p>
    <w:p w:rsidR="001F34F4" w:rsidRPr="00443ECB" w:rsidRDefault="001F34F4" w:rsidP="001F34F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zostaną przewidziane w ofercie, tj. uwzględnione w sekcji V.A „Zestawienie kosztów realizacji zadania”, sekcji V.B „Źródła finansowania kosztów realizacji zadania”  oraz sekcji IV.2 „Zasoby kadrowe, rzeczowe</w:t>
      </w:r>
      <w:r w:rsidR="0022663F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i finansowe oferenta, które będą wykorzystane do realizacji zadania” (jeżeli oferent/-ci przewiduje/-ą wykorzystanie wkładu osobowego i/lub wykorzystanie wkładu rzeczowego) oraz w umowie zawartej pomiędzy oferentem/-</w:t>
      </w:r>
      <w:proofErr w:type="spellStart"/>
      <w:r w:rsidRPr="00443ECB">
        <w:rPr>
          <w:rFonts w:ascii="Arial" w:hAnsi="Arial" w:cs="Arial"/>
          <w:sz w:val="24"/>
          <w:szCs w:val="24"/>
        </w:rPr>
        <w:t>ami</w:t>
      </w:r>
      <w:proofErr w:type="spellEnd"/>
      <w:r w:rsidR="00ED4A9A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a Województwem Łódzkim,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spełniają wymogi racjonalnego i oszczędnego gospodarowania środkami publicznymi z zachowaniem zasady uzyskiwania najlepszych efektów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 danych nakładów,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>zostały faktycznie poniesione w terminie określonym w umowie,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  <w:t>są poparte stosownymi dokumentami, w szczególności zostały wykazane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w</w:t>
      </w:r>
      <w:r w:rsidR="005E0992">
        <w:rPr>
          <w:rFonts w:ascii="Arial" w:hAnsi="Arial" w:cs="Arial"/>
          <w:sz w:val="24"/>
          <w:szCs w:val="24"/>
        </w:rPr>
        <w:t> </w:t>
      </w:r>
      <w:r w:rsidRPr="00443ECB">
        <w:rPr>
          <w:rFonts w:ascii="Arial" w:hAnsi="Arial" w:cs="Arial"/>
          <w:sz w:val="24"/>
          <w:szCs w:val="24"/>
        </w:rPr>
        <w:t>dokumentacji finansowej oferenta/-ów.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 wydatki, których nie można sfinansować z przyznanej dotacji, uznaje się w</w:t>
      </w:r>
      <w:r w:rsidR="005E0992">
        <w:rPr>
          <w:rFonts w:ascii="Arial" w:hAnsi="Arial" w:cs="Arial"/>
          <w:sz w:val="24"/>
          <w:szCs w:val="24"/>
        </w:rPr>
        <w:t> </w:t>
      </w:r>
      <w:r w:rsidRPr="00443ECB">
        <w:rPr>
          <w:rFonts w:ascii="Arial" w:hAnsi="Arial" w:cs="Arial"/>
          <w:sz w:val="24"/>
          <w:szCs w:val="24"/>
        </w:rPr>
        <w:t>szczególności: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wydatki zrealizowane przed datą zawarcia umowy,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wydatki związane z budową, zakupem budynków lub lokali, zakupem gruntów,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3)</w:t>
      </w:r>
      <w:r w:rsidRPr="00443ECB">
        <w:rPr>
          <w:rFonts w:ascii="Arial" w:hAnsi="Arial" w:cs="Arial"/>
          <w:sz w:val="24"/>
          <w:szCs w:val="24"/>
        </w:rPr>
        <w:tab/>
        <w:t>wydatki związane z działalnością gospodarczą,</w:t>
      </w:r>
    </w:p>
    <w:p w:rsidR="001F34F4" w:rsidRPr="002E077C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</w:r>
      <w:r w:rsidRPr="002E077C">
        <w:rPr>
          <w:rFonts w:ascii="Arial" w:hAnsi="Arial" w:cs="Arial"/>
          <w:sz w:val="24"/>
          <w:szCs w:val="24"/>
        </w:rPr>
        <w:t xml:space="preserve">zakup rzeczy ruchomych, których jednostkowy koszt przekracza </w:t>
      </w:r>
      <w:r w:rsidR="00ED4A9A" w:rsidRPr="002E077C">
        <w:rPr>
          <w:rFonts w:ascii="Arial" w:hAnsi="Arial" w:cs="Arial"/>
          <w:sz w:val="24"/>
          <w:szCs w:val="24"/>
        </w:rPr>
        <w:t>5 000</w:t>
      </w:r>
      <w:r w:rsidRPr="002E077C">
        <w:rPr>
          <w:rFonts w:ascii="Arial" w:hAnsi="Arial" w:cs="Arial"/>
          <w:sz w:val="24"/>
          <w:szCs w:val="24"/>
        </w:rPr>
        <w:t xml:space="preserve"> zł,</w:t>
      </w:r>
    </w:p>
    <w:p w:rsidR="001F34F4" w:rsidRPr="00443ECB" w:rsidRDefault="001F34F4" w:rsidP="00ED4A9A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  <w:t xml:space="preserve">koszty administracyjne przekraczające </w:t>
      </w:r>
      <w:r w:rsidR="00ED4A9A" w:rsidRPr="00443ECB">
        <w:rPr>
          <w:rFonts w:ascii="Arial" w:hAnsi="Arial" w:cs="Arial"/>
          <w:sz w:val="24"/>
          <w:szCs w:val="24"/>
        </w:rPr>
        <w:t xml:space="preserve">10 </w:t>
      </w:r>
      <w:r w:rsidRPr="00443ECB">
        <w:rPr>
          <w:rFonts w:ascii="Arial" w:hAnsi="Arial" w:cs="Arial"/>
          <w:sz w:val="24"/>
          <w:szCs w:val="24"/>
        </w:rPr>
        <w:t>% wydatkowanej kwoty dotacji (koszty obsługi zadania publicznego, w tym koszty</w:t>
      </w:r>
      <w:r w:rsidR="00ED4A9A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o charakterze finansowym, nadzorczym i kontrolnym m.in.: koszty związane</w:t>
      </w:r>
      <w:r w:rsidR="00ED4A9A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 koordynacją projektu, obsługą administracyjną</w:t>
      </w:r>
      <w:r w:rsidR="00ED4A9A" w:rsidRPr="00443ECB">
        <w:rPr>
          <w:rFonts w:ascii="Arial" w:hAnsi="Arial" w:cs="Arial"/>
          <w:sz w:val="24"/>
          <w:szCs w:val="24"/>
        </w:rPr>
        <w:t>, prawną i finansową zadania)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udzielenia dotacji na wsparcie realizacji zadania publicznego wkładem własnym finansowym podmiotu/-ów realizującego/-</w:t>
      </w:r>
      <w:proofErr w:type="spellStart"/>
      <w:r w:rsidRPr="00443ECB">
        <w:rPr>
          <w:rFonts w:ascii="Arial" w:hAnsi="Arial" w:cs="Arial"/>
          <w:sz w:val="24"/>
          <w:szCs w:val="24"/>
        </w:rPr>
        <w:t>ych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zadanie nie mogą być:</w:t>
      </w:r>
    </w:p>
    <w:p w:rsidR="001F34F4" w:rsidRPr="00443ECB" w:rsidRDefault="001F34F4" w:rsidP="00615B70">
      <w:pPr>
        <w:numPr>
          <w:ilvl w:val="0"/>
          <w:numId w:val="1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środki finansowe pochodzące z budżetu Województwa Łódzkiego,</w:t>
      </w:r>
    </w:p>
    <w:p w:rsidR="001F34F4" w:rsidRPr="00443ECB" w:rsidRDefault="001F34F4" w:rsidP="00615B7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świadczenia pieniężne od odbiorców zadania</w:t>
      </w:r>
      <w:r w:rsidR="00ED4A9A"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tabs>
          <w:tab w:val="left" w:pos="709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 trakcie realizacji zadania przesunięcia pomiędzy poszczególnymi pozycjami kosztów określonymi w kalkulacji przewidywanych kosztów uznaje się za zgodne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</w:t>
      </w:r>
      <w:r w:rsidR="005E0992">
        <w:rPr>
          <w:rFonts w:ascii="Arial" w:hAnsi="Arial" w:cs="Arial"/>
          <w:sz w:val="24"/>
          <w:szCs w:val="24"/>
        </w:rPr>
        <w:t> </w:t>
      </w:r>
      <w:r w:rsidRPr="00443ECB">
        <w:rPr>
          <w:rFonts w:ascii="Arial" w:hAnsi="Arial" w:cs="Arial"/>
          <w:sz w:val="24"/>
          <w:szCs w:val="24"/>
        </w:rPr>
        <w:t>umową, gdy nie nastąpiło zwiększenie danej pozycji o więcej niż 15% lub gdy nastąpiło zmniejszenie danej pozycji w dowolnej wysokości, pod warunkiem zrealizowania założonych w ofercie rezultatów i działań na wymaganym poziomie. Zwiększenie powyżej 15% zostanie uznane za zgodne z umową jeśli zostanie pokryte z dotacji do wysokości 115% kosztu określonego w ofercie, zaś wzrost powyżej 115% kosztu określonego w ofercie zostanie pokryty przez oferenta w ramach wkładu własnego. Do sprawozdania z wykonania zadania Podmiot realizujący zadanie zobowiązany będzie do przedstawienia dodatkowej informacji dotyczącej kwoty dotacji wydatkowanej w ramach poszczególnych pozycji.</w:t>
      </w:r>
    </w:p>
    <w:p w:rsidR="001F34F4" w:rsidRPr="00443ECB" w:rsidRDefault="001F34F4" w:rsidP="00615B70">
      <w:pPr>
        <w:numPr>
          <w:ilvl w:val="0"/>
          <w:numId w:val="4"/>
        </w:numPr>
        <w:tabs>
          <w:tab w:val="left" w:pos="360"/>
          <w:tab w:val="left" w:pos="426"/>
        </w:tabs>
        <w:spacing w:after="0"/>
        <w:ind w:left="0" w:firstLine="426"/>
        <w:jc w:val="both"/>
        <w:rPr>
          <w:rFonts w:ascii="Arial" w:eastAsiaTheme="minorHAnsi" w:hAnsi="Arial" w:cs="Arial"/>
          <w:sz w:val="24"/>
          <w:szCs w:val="24"/>
        </w:rPr>
      </w:pPr>
      <w:r w:rsidRPr="00443ECB">
        <w:rPr>
          <w:rFonts w:ascii="Arial" w:eastAsiaTheme="minorHAnsi" w:hAnsi="Arial" w:cs="Arial"/>
          <w:sz w:val="24"/>
          <w:szCs w:val="24"/>
        </w:rPr>
        <w:t>Przesunięcia pomiędzy poszczególnymi pozycjami kosztów określonymi</w:t>
      </w:r>
      <w:r w:rsidR="005E0992">
        <w:rPr>
          <w:rFonts w:ascii="Arial" w:eastAsiaTheme="minorHAnsi" w:hAnsi="Arial" w:cs="Arial"/>
          <w:sz w:val="24"/>
          <w:szCs w:val="24"/>
        </w:rPr>
        <w:t xml:space="preserve"> </w:t>
      </w:r>
      <w:r w:rsidRPr="00443ECB">
        <w:rPr>
          <w:rFonts w:ascii="Arial" w:eastAsiaTheme="minorHAnsi" w:hAnsi="Arial" w:cs="Arial"/>
          <w:sz w:val="24"/>
          <w:szCs w:val="24"/>
        </w:rPr>
        <w:t>w</w:t>
      </w:r>
      <w:r w:rsidR="005E0992">
        <w:rPr>
          <w:rFonts w:ascii="Arial" w:eastAsiaTheme="minorHAnsi" w:hAnsi="Arial" w:cs="Arial"/>
          <w:sz w:val="24"/>
          <w:szCs w:val="24"/>
        </w:rPr>
        <w:t> </w:t>
      </w:r>
      <w:r w:rsidRPr="00443ECB">
        <w:rPr>
          <w:rFonts w:ascii="Arial" w:eastAsiaTheme="minorHAnsi" w:hAnsi="Arial" w:cs="Arial"/>
          <w:sz w:val="24"/>
          <w:szCs w:val="24"/>
        </w:rPr>
        <w:t>kalkulacji przewidywanych kosztów powodujące wzrost danej pozycji powyżej 15% (dotyczy przesunięć, w których planowane zwiększenie pozycji będzie miało być pokryte z dotacji w kwocie przewyższającej 115% kosztu określonego w ofercie),</w:t>
      </w:r>
      <w:r w:rsidR="005E0992">
        <w:rPr>
          <w:rFonts w:ascii="Arial" w:eastAsiaTheme="minorHAnsi" w:hAnsi="Arial" w:cs="Arial"/>
          <w:sz w:val="24"/>
          <w:szCs w:val="24"/>
        </w:rPr>
        <w:t xml:space="preserve"> </w:t>
      </w:r>
      <w:r w:rsidRPr="00443ECB">
        <w:rPr>
          <w:rFonts w:ascii="Arial" w:eastAsiaTheme="minorHAnsi" w:hAnsi="Arial" w:cs="Arial"/>
          <w:sz w:val="24"/>
          <w:szCs w:val="24"/>
        </w:rPr>
        <w:t>a</w:t>
      </w:r>
      <w:r w:rsidR="005E0992">
        <w:rPr>
          <w:rFonts w:ascii="Arial" w:eastAsiaTheme="minorHAnsi" w:hAnsi="Arial" w:cs="Arial"/>
          <w:sz w:val="24"/>
          <w:szCs w:val="24"/>
        </w:rPr>
        <w:t> </w:t>
      </w:r>
      <w:r w:rsidRPr="00443ECB">
        <w:rPr>
          <w:rFonts w:ascii="Arial" w:eastAsiaTheme="minorHAnsi" w:hAnsi="Arial" w:cs="Arial"/>
          <w:sz w:val="24"/>
          <w:szCs w:val="24"/>
        </w:rPr>
        <w:t xml:space="preserve">także inne zmiany w kalkulacji kosztów niż określone w </w:t>
      </w:r>
      <w:proofErr w:type="spellStart"/>
      <w:r w:rsidRPr="00443ECB">
        <w:rPr>
          <w:rFonts w:ascii="Arial" w:eastAsiaTheme="minorHAnsi" w:hAnsi="Arial" w:cs="Arial"/>
          <w:sz w:val="24"/>
          <w:szCs w:val="24"/>
        </w:rPr>
        <w:t>ppkt</w:t>
      </w:r>
      <w:proofErr w:type="spellEnd"/>
      <w:r w:rsidRPr="00443ECB">
        <w:rPr>
          <w:rFonts w:ascii="Arial" w:eastAsiaTheme="minorHAnsi" w:hAnsi="Arial" w:cs="Arial"/>
          <w:sz w:val="24"/>
          <w:szCs w:val="24"/>
        </w:rPr>
        <w:t xml:space="preserve"> 1 możliwe są tylko</w:t>
      </w:r>
      <w:r w:rsidR="005E0992">
        <w:rPr>
          <w:rFonts w:ascii="Arial" w:eastAsiaTheme="minorHAnsi" w:hAnsi="Arial" w:cs="Arial"/>
          <w:sz w:val="24"/>
          <w:szCs w:val="24"/>
        </w:rPr>
        <w:t xml:space="preserve"> </w:t>
      </w:r>
      <w:r w:rsidRPr="00443ECB">
        <w:rPr>
          <w:rFonts w:ascii="Arial" w:eastAsiaTheme="minorHAnsi" w:hAnsi="Arial" w:cs="Arial"/>
          <w:sz w:val="24"/>
          <w:szCs w:val="24"/>
        </w:rPr>
        <w:t>w</w:t>
      </w:r>
      <w:r w:rsidR="005E0992">
        <w:rPr>
          <w:rFonts w:ascii="Arial" w:eastAsiaTheme="minorHAnsi" w:hAnsi="Arial" w:cs="Arial"/>
          <w:sz w:val="24"/>
          <w:szCs w:val="24"/>
        </w:rPr>
        <w:t> </w:t>
      </w:r>
      <w:r w:rsidRPr="00443ECB">
        <w:rPr>
          <w:rFonts w:ascii="Arial" w:eastAsiaTheme="minorHAnsi" w:hAnsi="Arial" w:cs="Arial"/>
          <w:sz w:val="24"/>
          <w:szCs w:val="24"/>
        </w:rPr>
        <w:t>uzasadnionych przypadk</w:t>
      </w:r>
      <w:r w:rsidR="00ED4A9A" w:rsidRPr="00443ECB">
        <w:rPr>
          <w:rFonts w:ascii="Arial" w:eastAsiaTheme="minorHAnsi" w:hAnsi="Arial" w:cs="Arial"/>
          <w:sz w:val="24"/>
          <w:szCs w:val="24"/>
        </w:rPr>
        <w:t>ach, za pisemną zgodą Dyrektora</w:t>
      </w:r>
      <w:r w:rsidRPr="00443ECB">
        <w:rPr>
          <w:rFonts w:ascii="Arial" w:eastAsiaTheme="minorHAnsi" w:hAnsi="Arial" w:cs="Arial"/>
          <w:sz w:val="24"/>
          <w:szCs w:val="24"/>
        </w:rPr>
        <w:t xml:space="preserve"> </w:t>
      </w:r>
      <w:r w:rsidR="00ED4A9A" w:rsidRPr="00443ECB">
        <w:rPr>
          <w:rFonts w:ascii="Arial" w:hAnsi="Arial" w:cs="Arial"/>
          <w:sz w:val="24"/>
          <w:szCs w:val="24"/>
        </w:rPr>
        <w:t xml:space="preserve">Departamentu </w:t>
      </w:r>
      <w:r w:rsidR="00F02079">
        <w:rPr>
          <w:rFonts w:ascii="Arial" w:hAnsi="Arial" w:cs="Arial"/>
          <w:sz w:val="24"/>
          <w:szCs w:val="24"/>
        </w:rPr>
        <w:t>Sportu</w:t>
      </w:r>
      <w:r w:rsidR="00ED4A9A" w:rsidRPr="00443ECB">
        <w:rPr>
          <w:rFonts w:ascii="Arial" w:hAnsi="Arial" w:cs="Arial"/>
          <w:sz w:val="24"/>
          <w:szCs w:val="24"/>
        </w:rPr>
        <w:t xml:space="preserve"> i</w:t>
      </w:r>
      <w:r w:rsidR="005E0992">
        <w:rPr>
          <w:rFonts w:ascii="Arial" w:hAnsi="Arial" w:cs="Arial"/>
          <w:sz w:val="24"/>
          <w:szCs w:val="24"/>
        </w:rPr>
        <w:t> </w:t>
      </w:r>
      <w:r w:rsidR="00ED4A9A" w:rsidRPr="00443ECB">
        <w:rPr>
          <w:rFonts w:ascii="Arial" w:hAnsi="Arial" w:cs="Arial"/>
          <w:sz w:val="24"/>
          <w:szCs w:val="24"/>
        </w:rPr>
        <w:t>Edukacji</w:t>
      </w:r>
      <w:r w:rsidRPr="00443ECB">
        <w:rPr>
          <w:rFonts w:ascii="Arial" w:eastAsiaTheme="minorHAnsi" w:hAnsi="Arial" w:cs="Arial"/>
          <w:sz w:val="24"/>
          <w:szCs w:val="24"/>
        </w:rPr>
        <w:t xml:space="preserve">. </w:t>
      </w:r>
    </w:p>
    <w:p w:rsidR="001F34F4" w:rsidRPr="00443ECB" w:rsidRDefault="001F34F4" w:rsidP="00615B70">
      <w:pPr>
        <w:numPr>
          <w:ilvl w:val="0"/>
          <w:numId w:val="4"/>
        </w:numPr>
        <w:tabs>
          <w:tab w:val="left" w:pos="360"/>
          <w:tab w:val="left" w:pos="426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Wniosek o akceptację zmiany podmiot realizujący zadanie jest zobowiązany złożyć do Urzędu Marszałkowskiego Województwa Łódzkiego przed upływem terminu zakończenia realizacji zadania </w:t>
      </w:r>
      <w:r w:rsidR="00ED4A9A" w:rsidRPr="00443ECB">
        <w:rPr>
          <w:rFonts w:ascii="Arial" w:hAnsi="Arial" w:cs="Arial"/>
          <w:sz w:val="24"/>
          <w:szCs w:val="24"/>
        </w:rPr>
        <w:t>(</w:t>
      </w:r>
      <w:r w:rsidRPr="00443ECB">
        <w:rPr>
          <w:rFonts w:ascii="Arial" w:hAnsi="Arial" w:cs="Arial"/>
          <w:sz w:val="24"/>
          <w:szCs w:val="24"/>
        </w:rPr>
        <w:t>decyduje data wpływu</w:t>
      </w:r>
      <w:r w:rsidR="00ED4A9A" w:rsidRPr="00443ECB">
        <w:rPr>
          <w:rFonts w:ascii="Arial" w:hAnsi="Arial" w:cs="Arial"/>
          <w:sz w:val="24"/>
          <w:szCs w:val="24"/>
        </w:rPr>
        <w:t>)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Default="001F34F4" w:rsidP="00615B70">
      <w:pPr>
        <w:numPr>
          <w:ilvl w:val="0"/>
          <w:numId w:val="4"/>
        </w:numPr>
        <w:tabs>
          <w:tab w:val="left" w:pos="360"/>
          <w:tab w:val="left" w:pos="426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Zmiany, o których mowa w </w:t>
      </w:r>
      <w:proofErr w:type="spellStart"/>
      <w:r w:rsidRPr="00443ECB">
        <w:rPr>
          <w:rFonts w:ascii="Arial" w:hAnsi="Arial" w:cs="Arial"/>
          <w:sz w:val="24"/>
          <w:szCs w:val="24"/>
        </w:rPr>
        <w:t>ppkt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1-2 mogą być dokonywane z zastrzeżeniem </w:t>
      </w:r>
      <w:r w:rsidR="008E7388">
        <w:rPr>
          <w:rFonts w:ascii="Arial" w:hAnsi="Arial" w:cs="Arial"/>
          <w:sz w:val="24"/>
          <w:szCs w:val="24"/>
        </w:rPr>
        <w:t>zapisów</w:t>
      </w:r>
      <w:r w:rsidRPr="00443ECB">
        <w:rPr>
          <w:rFonts w:ascii="Arial" w:hAnsi="Arial" w:cs="Arial"/>
          <w:sz w:val="24"/>
          <w:szCs w:val="24"/>
        </w:rPr>
        <w:t xml:space="preserve"> pkt </w:t>
      </w:r>
      <w:r w:rsidR="00ED4A9A" w:rsidRPr="00443ECB">
        <w:rPr>
          <w:rFonts w:ascii="Arial" w:hAnsi="Arial" w:cs="Arial"/>
          <w:sz w:val="24"/>
          <w:szCs w:val="24"/>
        </w:rPr>
        <w:t>V</w:t>
      </w:r>
      <w:r w:rsidRPr="00443ECB">
        <w:rPr>
          <w:rFonts w:ascii="Arial" w:hAnsi="Arial" w:cs="Arial"/>
          <w:sz w:val="24"/>
          <w:szCs w:val="24"/>
        </w:rPr>
        <w:t>.4</w:t>
      </w:r>
      <w:r w:rsidR="00ED4A9A" w:rsidRPr="00443ECB">
        <w:rPr>
          <w:rFonts w:ascii="Arial" w:hAnsi="Arial" w:cs="Arial"/>
          <w:sz w:val="24"/>
          <w:szCs w:val="24"/>
        </w:rPr>
        <w:t>1</w:t>
      </w:r>
      <w:r w:rsidRPr="00443ECB">
        <w:rPr>
          <w:rFonts w:ascii="Arial" w:hAnsi="Arial" w:cs="Arial"/>
          <w:sz w:val="24"/>
          <w:szCs w:val="24"/>
        </w:rPr>
        <w:t xml:space="preserve"> ogłoszenia.</w:t>
      </w:r>
    </w:p>
    <w:p w:rsidR="001835C1" w:rsidRDefault="003B2DD1" w:rsidP="00615B70">
      <w:pPr>
        <w:numPr>
          <w:ilvl w:val="0"/>
          <w:numId w:val="4"/>
        </w:numPr>
        <w:tabs>
          <w:tab w:val="left" w:pos="360"/>
          <w:tab w:val="left" w:pos="426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3B2DD1">
        <w:rPr>
          <w:rFonts w:ascii="Arial" w:hAnsi="Arial" w:cs="Arial"/>
          <w:sz w:val="24"/>
          <w:szCs w:val="24"/>
        </w:rPr>
        <w:t xml:space="preserve">Wysokość innych środków finansowych (tj. środków finansowych własnych, środków finansowych z innych źródeł publicznych, pozostałych i świadczeń pieniężnych od odbiorców zadania) oraz wartość wkładu osobowego oraz wkładu rzeczowego może się zmieniać, o ile nie zmniejszy się ich wartość w stosunku do wydatkowanej kwoty dotacji, pod warunkiem, że wysokość innych środków finansowych nie będzie mniejsza niż </w:t>
      </w:r>
      <w:r w:rsidR="002E077C">
        <w:rPr>
          <w:rFonts w:ascii="Arial" w:hAnsi="Arial" w:cs="Arial"/>
          <w:sz w:val="24"/>
          <w:szCs w:val="24"/>
        </w:rPr>
        <w:t>10</w:t>
      </w:r>
      <w:r w:rsidRPr="003B2DD1">
        <w:rPr>
          <w:rFonts w:ascii="Arial" w:hAnsi="Arial" w:cs="Arial"/>
          <w:sz w:val="24"/>
          <w:szCs w:val="24"/>
        </w:rPr>
        <w:t xml:space="preserve"> % całkowitych kosztów realizacji zadania oraz będzie co najmniej mieścić się w zakresie procentowym udziału tych środków, za który </w:t>
      </w:r>
      <w:r w:rsidRPr="003B2DD1">
        <w:rPr>
          <w:rFonts w:ascii="Arial" w:hAnsi="Arial" w:cs="Arial"/>
          <w:sz w:val="24"/>
          <w:szCs w:val="24"/>
        </w:rPr>
        <w:lastRenderedPageBreak/>
        <w:t>oferta uzyskała punkty na etapie oceny merytorycznej (procent udziału tych środków zostanie wskazany w umowie o realizację zadania publicznego).</w:t>
      </w:r>
    </w:p>
    <w:p w:rsidR="001F34F4" w:rsidRPr="007D3DF9" w:rsidRDefault="001F34F4" w:rsidP="007D3DF9">
      <w:pPr>
        <w:numPr>
          <w:ilvl w:val="0"/>
          <w:numId w:val="4"/>
        </w:numPr>
        <w:tabs>
          <w:tab w:val="left" w:pos="360"/>
          <w:tab w:val="left" w:pos="426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7D3DF9">
        <w:rPr>
          <w:rFonts w:ascii="Arial" w:hAnsi="Arial" w:cs="Arial"/>
          <w:sz w:val="24"/>
          <w:szCs w:val="24"/>
        </w:rPr>
        <w:t xml:space="preserve">Zgody, o której mowa w </w:t>
      </w:r>
      <w:proofErr w:type="spellStart"/>
      <w:r w:rsidRPr="007D3DF9">
        <w:rPr>
          <w:rFonts w:ascii="Arial" w:hAnsi="Arial" w:cs="Arial"/>
          <w:sz w:val="24"/>
          <w:szCs w:val="24"/>
        </w:rPr>
        <w:t>ppkt</w:t>
      </w:r>
      <w:proofErr w:type="spellEnd"/>
      <w:r w:rsidRPr="007D3DF9">
        <w:rPr>
          <w:rFonts w:ascii="Arial" w:hAnsi="Arial" w:cs="Arial"/>
          <w:sz w:val="24"/>
          <w:szCs w:val="24"/>
        </w:rPr>
        <w:t xml:space="preserve"> 2, nie wymaga zmiana kosztów (określonych</w:t>
      </w:r>
      <w:r w:rsidR="005E0992">
        <w:rPr>
          <w:rFonts w:ascii="Arial" w:hAnsi="Arial" w:cs="Arial"/>
          <w:sz w:val="24"/>
          <w:szCs w:val="24"/>
        </w:rPr>
        <w:t xml:space="preserve"> </w:t>
      </w:r>
      <w:r w:rsidRPr="007D3DF9">
        <w:rPr>
          <w:rFonts w:ascii="Arial" w:hAnsi="Arial" w:cs="Arial"/>
          <w:sz w:val="24"/>
          <w:szCs w:val="24"/>
        </w:rPr>
        <w:t>w</w:t>
      </w:r>
      <w:r w:rsidR="005E0992">
        <w:rPr>
          <w:rFonts w:ascii="Arial" w:hAnsi="Arial" w:cs="Arial"/>
          <w:sz w:val="24"/>
          <w:szCs w:val="24"/>
        </w:rPr>
        <w:t> </w:t>
      </w:r>
      <w:r w:rsidRPr="007D3DF9">
        <w:rPr>
          <w:rFonts w:ascii="Arial" w:hAnsi="Arial" w:cs="Arial"/>
          <w:sz w:val="24"/>
          <w:szCs w:val="24"/>
        </w:rPr>
        <w:t xml:space="preserve">kalkulacji przewidywanych kosztów) polegająca na zwiększeniu kosztu całkowitego realizacji zadania wynikającego ze wzrostu wysokości wkładu własnego. </w:t>
      </w:r>
    </w:p>
    <w:p w:rsidR="001F34F4" w:rsidRPr="00443ECB" w:rsidRDefault="001F34F4" w:rsidP="001F34F4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Wysokość innych środków finansowych (</w:t>
      </w:r>
      <w:r w:rsidRPr="00D7151D">
        <w:rPr>
          <w:rFonts w:ascii="Arial" w:hAnsi="Arial" w:cs="Arial"/>
          <w:sz w:val="24"/>
          <w:szCs w:val="24"/>
        </w:rPr>
        <w:t>tj. wkładu własnego finansowego</w:t>
      </w:r>
      <w:r w:rsidR="005E0992" w:rsidRPr="00D7151D">
        <w:rPr>
          <w:rFonts w:ascii="Arial" w:hAnsi="Arial" w:cs="Arial"/>
          <w:sz w:val="24"/>
          <w:szCs w:val="24"/>
        </w:rPr>
        <w:t xml:space="preserve"> </w:t>
      </w:r>
      <w:r w:rsidRPr="00D7151D">
        <w:rPr>
          <w:rFonts w:ascii="Arial" w:hAnsi="Arial" w:cs="Arial"/>
          <w:sz w:val="24"/>
          <w:szCs w:val="24"/>
        </w:rPr>
        <w:t>i</w:t>
      </w:r>
      <w:r w:rsidR="005E0992" w:rsidRPr="00D7151D">
        <w:rPr>
          <w:rFonts w:ascii="Arial" w:hAnsi="Arial" w:cs="Arial"/>
          <w:sz w:val="24"/>
          <w:szCs w:val="24"/>
        </w:rPr>
        <w:t> </w:t>
      </w:r>
      <w:r w:rsidRPr="00D7151D">
        <w:rPr>
          <w:rFonts w:ascii="Arial" w:hAnsi="Arial" w:cs="Arial"/>
          <w:sz w:val="24"/>
          <w:szCs w:val="24"/>
        </w:rPr>
        <w:t>świadczeń pieniężnych odbiorców zadania publicznego</w:t>
      </w:r>
      <w:r w:rsidRPr="00443ECB">
        <w:rPr>
          <w:rFonts w:ascii="Arial" w:hAnsi="Arial" w:cs="Arial"/>
          <w:sz w:val="24"/>
          <w:szCs w:val="24"/>
        </w:rPr>
        <w:t xml:space="preserve">) oraz wartość wkładu osobowego oraz wkładu rzeczowego może się zmieniać w wyniku realizacji zadania, o ile nie zmniejszy się wartość tych środków w stosunku do wydatkowanej kwoty dotacji. 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Jeżeli zaś ulegnie zwiększeniu całkowity koszt realizacji zadania, wysokość dotacji pozostaje bez zmian.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Po zakończeniu realizacji zadania podmiot/-y realizujący/-e zlecone zadanie publiczne zobowiązany/-e jest/są do złożenia sprawozdania z wykonania zadania publicznego według wzoru określonego w załączniku nr 5</w:t>
      </w:r>
      <w:r w:rsidR="00ED4A9A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do </w:t>
      </w:r>
      <w:r w:rsidRPr="00443ECB">
        <w:rPr>
          <w:rFonts w:ascii="Arial" w:hAnsi="Arial" w:cs="Arial"/>
          <w:bCs/>
          <w:sz w:val="24"/>
          <w:szCs w:val="24"/>
        </w:rPr>
        <w:t>Rozporządzenia Przewodniczącego Komitetu do spraw Pożytku Publicznego z dnia 24 października 2018 r. w sprawie wzorów ofert i ramowych wzorów umów dotyczących realizacji zadań publicznych oraz wzorów sprawozdań z wykonania tych zadań.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 xml:space="preserve">Akceptacja sprawozdania i rozliczenie dotacji polega na weryfikacji założonych w ofercie rezultatów i działań. Zadanie uznaje się za zrealizowane, jeżeli oferent zrealizuje </w:t>
      </w:r>
      <w:r w:rsidRPr="00F426FB">
        <w:rPr>
          <w:rFonts w:ascii="Arial" w:hAnsi="Arial" w:cs="Arial"/>
          <w:sz w:val="24"/>
          <w:szCs w:val="24"/>
        </w:rPr>
        <w:t xml:space="preserve">minimum </w:t>
      </w:r>
      <w:r w:rsidR="00F426FB" w:rsidRPr="00F426FB">
        <w:rPr>
          <w:rFonts w:ascii="Arial" w:hAnsi="Arial" w:cs="Arial"/>
          <w:sz w:val="24"/>
          <w:szCs w:val="24"/>
        </w:rPr>
        <w:t>7</w:t>
      </w:r>
      <w:r w:rsidR="00ED4A9A" w:rsidRPr="00F426FB">
        <w:rPr>
          <w:rFonts w:ascii="Arial" w:hAnsi="Arial" w:cs="Arial"/>
          <w:sz w:val="24"/>
          <w:szCs w:val="24"/>
        </w:rPr>
        <w:t>0</w:t>
      </w:r>
      <w:r w:rsidRPr="00F426FB">
        <w:rPr>
          <w:rFonts w:ascii="Arial" w:hAnsi="Arial" w:cs="Arial"/>
          <w:sz w:val="24"/>
          <w:szCs w:val="24"/>
        </w:rPr>
        <w:t xml:space="preserve"> % </w:t>
      </w:r>
      <w:r w:rsidRPr="00443ECB">
        <w:rPr>
          <w:rFonts w:ascii="Arial" w:hAnsi="Arial" w:cs="Arial"/>
          <w:sz w:val="24"/>
          <w:szCs w:val="24"/>
        </w:rPr>
        <w:t xml:space="preserve">każdego z założonych w ofercie rezultatów. </w:t>
      </w:r>
    </w:p>
    <w:p w:rsidR="001F34F4" w:rsidRPr="00443ECB" w:rsidRDefault="001F34F4" w:rsidP="001F34F4">
      <w:pPr>
        <w:tabs>
          <w:tab w:val="left" w:pos="709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Podmiot/y realizujący/-e zlecone zadanie publiczne może/-</w:t>
      </w:r>
      <w:proofErr w:type="spellStart"/>
      <w:r w:rsidRPr="00443ECB">
        <w:rPr>
          <w:rFonts w:ascii="Arial" w:hAnsi="Arial" w:cs="Arial"/>
          <w:sz w:val="24"/>
          <w:szCs w:val="24"/>
        </w:rPr>
        <w:t>gą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zostać wezwany/e w wyznaczonym terminie do przedstawienia dodatkowych informacji, wyjaśnień oraz dowodów do sprawozdania z wykonania zadania publicznego, w tym dokumentacji dot. wyceny wkładu rzeczowego.</w:t>
      </w:r>
    </w:p>
    <w:p w:rsidR="009332FD" w:rsidRDefault="009332FD">
      <w:pPr>
        <w:spacing w:after="160" w:line="259" w:lineRule="auto"/>
        <w:rPr>
          <w:rFonts w:ascii="Arial" w:hAnsi="Arial" w:cs="Arial"/>
          <w:sz w:val="24"/>
          <w:szCs w:val="24"/>
        </w:rPr>
        <w:sectPr w:rsidR="009332FD" w:rsidSect="0079045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6" w:h="16838"/>
          <w:pgMar w:top="992" w:right="1418" w:bottom="1418" w:left="1418" w:header="709" w:footer="709" w:gutter="0"/>
          <w:pgNumType w:start="1"/>
          <w:cols w:space="708"/>
          <w:docGrid w:linePitch="360"/>
        </w:sectPr>
      </w:pPr>
    </w:p>
    <w:p w:rsidR="00BF1104" w:rsidRPr="00CF2D2D" w:rsidRDefault="00BF1104" w:rsidP="00BF1104">
      <w:pPr>
        <w:spacing w:after="0"/>
        <w:ind w:left="3402"/>
        <w:jc w:val="both"/>
        <w:rPr>
          <w:rFonts w:ascii="Arial" w:hAnsi="Arial" w:cs="Arial"/>
        </w:rPr>
      </w:pPr>
      <w:r w:rsidRPr="00CF2D2D">
        <w:rPr>
          <w:rFonts w:ascii="Arial" w:hAnsi="Arial" w:cs="Arial"/>
        </w:rPr>
        <w:lastRenderedPageBreak/>
        <w:t>Załącznik nr 1 do ogłosz</w:t>
      </w:r>
      <w:r>
        <w:rPr>
          <w:rFonts w:ascii="Arial" w:hAnsi="Arial" w:cs="Arial"/>
        </w:rPr>
        <w:t>enia o otwartym konkursie ofert</w:t>
      </w:r>
      <w:r w:rsidR="00E27796">
        <w:rPr>
          <w:rFonts w:ascii="Arial" w:hAnsi="Arial" w:cs="Arial"/>
        </w:rPr>
        <w:t xml:space="preserve"> </w:t>
      </w:r>
      <w:r w:rsidRPr="00CF2D2D">
        <w:rPr>
          <w:rFonts w:ascii="Arial" w:hAnsi="Arial" w:cs="Arial"/>
        </w:rPr>
        <w:t>na realizację zada</w:t>
      </w:r>
      <w:r w:rsidR="007E572B">
        <w:rPr>
          <w:rFonts w:ascii="Arial" w:hAnsi="Arial" w:cs="Arial"/>
        </w:rPr>
        <w:t>nia</w:t>
      </w:r>
      <w:r w:rsidRPr="00CF2D2D">
        <w:rPr>
          <w:rFonts w:ascii="Arial" w:hAnsi="Arial" w:cs="Arial"/>
        </w:rPr>
        <w:t xml:space="preserve"> publiczn</w:t>
      </w:r>
      <w:r w:rsidR="007E572B">
        <w:rPr>
          <w:rFonts w:ascii="Arial" w:hAnsi="Arial" w:cs="Arial"/>
        </w:rPr>
        <w:t>ego</w:t>
      </w:r>
      <w:r w:rsidRPr="00CF2D2D">
        <w:rPr>
          <w:rFonts w:ascii="Arial" w:hAnsi="Arial" w:cs="Arial"/>
        </w:rPr>
        <w:t xml:space="preserve"> Województwa Łódzkiego</w:t>
      </w:r>
      <w:r w:rsidR="007E572B">
        <w:rPr>
          <w:rFonts w:ascii="Arial" w:hAnsi="Arial" w:cs="Arial"/>
        </w:rPr>
        <w:t xml:space="preserve"> (składanego w elektronicznym generatorze wniosków)</w:t>
      </w:r>
    </w:p>
    <w:p w:rsidR="00BF1104" w:rsidRPr="008C2A64" w:rsidRDefault="00BF1104" w:rsidP="00BF110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F1104" w:rsidRPr="008C2A64" w:rsidRDefault="00BF1104" w:rsidP="00BF11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Wzór k</w:t>
      </w:r>
      <w:r w:rsidRPr="008C2A64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y</w:t>
      </w:r>
      <w:r w:rsidRPr="008C2A64">
        <w:rPr>
          <w:rFonts w:ascii="Arial" w:hAnsi="Arial" w:cs="Arial"/>
          <w:b/>
          <w:sz w:val="24"/>
          <w:szCs w:val="24"/>
        </w:rPr>
        <w:t xml:space="preserve"> oceny formalnej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542"/>
      </w:tblGrid>
      <w:tr w:rsidR="00BF1104" w:rsidRPr="008C2A64" w:rsidTr="006F5C7C">
        <w:tc>
          <w:tcPr>
            <w:tcW w:w="5347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42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6F5C7C">
        <w:tc>
          <w:tcPr>
            <w:tcW w:w="5347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542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6F5C7C">
        <w:tc>
          <w:tcPr>
            <w:tcW w:w="5347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542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6F5C7C">
        <w:tc>
          <w:tcPr>
            <w:tcW w:w="5347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542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6F5C7C">
        <w:tc>
          <w:tcPr>
            <w:tcW w:w="5347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542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1104" w:rsidRDefault="00BF1104" w:rsidP="00BF110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D64A76" w:rsidRPr="008C2A64" w:rsidRDefault="00D64A76" w:rsidP="00BF110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F1104" w:rsidRPr="008C2A64" w:rsidRDefault="00BF1104" w:rsidP="00BF110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819"/>
        <w:gridCol w:w="709"/>
        <w:gridCol w:w="709"/>
        <w:gridCol w:w="1417"/>
        <w:gridCol w:w="1389"/>
      </w:tblGrid>
      <w:tr w:rsidR="00BF1104" w:rsidRPr="008C2A64" w:rsidTr="006F5C7C">
        <w:trPr>
          <w:trHeight w:val="284"/>
        </w:trPr>
        <w:tc>
          <w:tcPr>
            <w:tcW w:w="846" w:type="dxa"/>
            <w:vAlign w:val="center"/>
          </w:tcPr>
          <w:p w:rsidR="00BF1104" w:rsidRPr="006532F3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lang w:bidi="en-US"/>
              </w:rPr>
            </w:pPr>
            <w:r w:rsidRPr="006532F3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819" w:type="dxa"/>
            <w:vAlign w:val="center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9" w:type="dxa"/>
            <w:vAlign w:val="center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/poprawę błędu do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dnia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numPr>
                <w:ilvl w:val="0"/>
                <w:numId w:val="8"/>
              </w:numPr>
              <w:tabs>
                <w:tab w:val="clear" w:pos="928"/>
                <w:tab w:val="num" w:pos="589"/>
              </w:tabs>
              <w:autoSpaceDE w:val="0"/>
              <w:autoSpaceDN w:val="0"/>
              <w:adjustRightInd w:val="0"/>
              <w:spacing w:after="0" w:line="240" w:lineRule="auto"/>
              <w:ind w:hanging="906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>Potwierdzenie złożenia oferty zostało złożone w terminie zawartym w ogłoszeniu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shd w:val="clear" w:color="auto" w:fill="C0C0C0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 III.1 oferty wskazano tytuł zadania publicznego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auto"/>
          </w:tcPr>
          <w:p w:rsidR="00BF1104" w:rsidRPr="00DB57D6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shd w:val="clear" w:color="auto" w:fill="auto"/>
          </w:tcPr>
          <w:p w:rsidR="00BF1104" w:rsidRPr="00DB57D6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E27796" w:rsidRPr="008C2A64" w:rsidTr="006F5C7C">
        <w:trPr>
          <w:trHeight w:val="284"/>
        </w:trPr>
        <w:tc>
          <w:tcPr>
            <w:tcW w:w="846" w:type="dxa"/>
          </w:tcPr>
          <w:p w:rsidR="00E27796" w:rsidRPr="008C2A64" w:rsidRDefault="00E27796" w:rsidP="006F5C7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E27796" w:rsidRPr="00DB57D6" w:rsidRDefault="00E27796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W sekcji III.3 wskazano typ zadania zgodny z jednym z typów zadań wskazanych w ogłoszeniu.</w:t>
            </w:r>
          </w:p>
        </w:tc>
        <w:tc>
          <w:tcPr>
            <w:tcW w:w="709" w:type="dxa"/>
          </w:tcPr>
          <w:p w:rsidR="00E27796" w:rsidRPr="008C2A64" w:rsidRDefault="00E27796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E27796" w:rsidRPr="008C2A64" w:rsidRDefault="00E27796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auto"/>
          </w:tcPr>
          <w:p w:rsidR="00E27796" w:rsidRPr="00DB57D6" w:rsidRDefault="00E27796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shd w:val="clear" w:color="auto" w:fill="auto"/>
          </w:tcPr>
          <w:p w:rsidR="00E27796" w:rsidRPr="00DB57D6" w:rsidRDefault="00E27796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E27796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</w:t>
            </w:r>
            <w:r w:rsidR="00E27796">
              <w:rPr>
                <w:rFonts w:ascii="Arial" w:hAnsi="Arial" w:cs="Arial"/>
                <w:sz w:val="24"/>
                <w:szCs w:val="24"/>
                <w:lang w:bidi="en-US"/>
              </w:rPr>
              <w:t>, w tym: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E27796" w:rsidRPr="008C2A64" w:rsidTr="006F5C7C">
        <w:trPr>
          <w:trHeight w:val="284"/>
        </w:trPr>
        <w:tc>
          <w:tcPr>
            <w:tcW w:w="846" w:type="dxa"/>
          </w:tcPr>
          <w:p w:rsidR="00E27796" w:rsidRPr="008C2A64" w:rsidRDefault="00E27796" w:rsidP="00E27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E27796" w:rsidRPr="00A941E8" w:rsidRDefault="00A941E8" w:rsidP="00A941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a)</w:t>
            </w:r>
            <w:r w:rsidR="00E53C2C" w:rsidRPr="00A941E8">
              <w:rPr>
                <w:rFonts w:ascii="Arial" w:hAnsi="Arial" w:cs="Arial"/>
                <w:sz w:val="24"/>
                <w:szCs w:val="24"/>
                <w:lang w:bidi="en-US"/>
              </w:rPr>
              <w:t>działalność</w:t>
            </w:r>
            <w:r w:rsidR="00E27796" w:rsidRPr="00A941E8">
              <w:rPr>
                <w:rFonts w:ascii="Arial" w:hAnsi="Arial" w:cs="Arial"/>
                <w:sz w:val="24"/>
                <w:szCs w:val="24"/>
                <w:lang w:bidi="en-US"/>
              </w:rPr>
              <w:t xml:space="preserve"> statutowa w tym w szczególności cele statutowe oferenta są zgodne z obszarem, celami i założeniami otwartego konkursu ofert (m.in. na podstawie oświadczenia w sekcji </w:t>
            </w:r>
            <w:r w:rsidR="00E27796" w:rsidRPr="005B66F4">
              <w:rPr>
                <w:rFonts w:ascii="Arial" w:hAnsi="Arial" w:cs="Arial"/>
                <w:sz w:val="24"/>
                <w:szCs w:val="24"/>
                <w:lang w:bidi="en-US"/>
              </w:rPr>
              <w:t>VI</w:t>
            </w:r>
            <w:r w:rsidR="00732CF0">
              <w:rPr>
                <w:rFonts w:ascii="Arial" w:hAnsi="Arial" w:cs="Arial"/>
                <w:sz w:val="24"/>
                <w:szCs w:val="24"/>
                <w:lang w:bidi="en-US"/>
              </w:rPr>
              <w:t>I</w:t>
            </w:r>
            <w:r w:rsidR="00E27796" w:rsidRPr="005B66F4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 w:rsidR="00E27796" w:rsidRPr="00A941E8">
              <w:rPr>
                <w:rFonts w:ascii="Arial" w:hAnsi="Arial" w:cs="Arial"/>
                <w:sz w:val="24"/>
                <w:szCs w:val="24"/>
                <w:lang w:bidi="en-US"/>
              </w:rPr>
              <w:t>oferty).</w:t>
            </w:r>
          </w:p>
        </w:tc>
        <w:tc>
          <w:tcPr>
            <w:tcW w:w="709" w:type="dxa"/>
          </w:tcPr>
          <w:p w:rsidR="00E27796" w:rsidRPr="008C2A64" w:rsidRDefault="00E27796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E27796" w:rsidRPr="008C2A64" w:rsidRDefault="00E27796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7796" w:rsidRPr="008C2A64" w:rsidRDefault="00E27796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7796" w:rsidRPr="008C2A64" w:rsidRDefault="00E27796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7E6D24" w:rsidP="007E6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481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57D6">
              <w:rPr>
                <w:rFonts w:ascii="Arial" w:hAnsi="Arial" w:cs="Arial"/>
                <w:sz w:val="24"/>
                <w:szCs w:val="24"/>
              </w:rPr>
              <w:t>Oferent</w:t>
            </w:r>
            <w:r>
              <w:rPr>
                <w:rFonts w:ascii="Arial" w:hAnsi="Arial" w:cs="Arial"/>
                <w:sz w:val="24"/>
                <w:szCs w:val="24"/>
              </w:rPr>
              <w:t xml:space="preserve">/-ci </w:t>
            </w:r>
            <w:r w:rsidRPr="00DB57D6">
              <w:rPr>
                <w:rFonts w:ascii="Arial" w:hAnsi="Arial" w:cs="Arial"/>
                <w:sz w:val="24"/>
                <w:szCs w:val="24"/>
              </w:rPr>
              <w:t xml:space="preserve">zamierzają realizować zadanie </w:t>
            </w:r>
            <w:r w:rsidR="00BF5287">
              <w:rPr>
                <w:rFonts w:ascii="Arial" w:hAnsi="Arial" w:cs="Arial"/>
                <w:sz w:val="24"/>
                <w:szCs w:val="24"/>
              </w:rPr>
              <w:t xml:space="preserve">o charakterze ogólnodostępnym dla mieszkańców Województwa Łódzkiego, tzn. dedykowane mieszkańcom województwa </w:t>
            </w:r>
            <w:r w:rsidR="00390238" w:rsidRPr="00390238">
              <w:rPr>
                <w:rFonts w:ascii="Arial" w:hAnsi="Arial" w:cs="Arial"/>
                <w:sz w:val="24"/>
                <w:szCs w:val="24"/>
              </w:rPr>
              <w:t>niezależnie od miejsca zamieszkania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7E6D24" w:rsidP="006F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6</w:t>
            </w:r>
            <w:r w:rsidR="00BF1104"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819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 xml:space="preserve">sekcji 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III.5 i III.6 oferty wskazano rezultaty i ich minimalną wysokość</w:t>
            </w:r>
            <w:r w:rsidR="000C2D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9147A4" w:rsidRDefault="007E6D24" w:rsidP="006F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7</w:t>
            </w:r>
            <w:r w:rsidR="00BF1104" w:rsidRPr="009147A4"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819" w:type="dxa"/>
          </w:tcPr>
          <w:p w:rsidR="00BF1104" w:rsidRPr="009147A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>sekcji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VI. oferty wskazano sposób zapewnienia dostępności osobom ze szczególnymi</w:t>
            </w:r>
            <w:r w:rsidR="00356076">
              <w:rPr>
                <w:rFonts w:ascii="Arial" w:hAnsi="Arial" w:cs="Arial"/>
                <w:sz w:val="24"/>
                <w:szCs w:val="24"/>
              </w:rPr>
              <w:t xml:space="preserve"> potrzebami.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7E6D24" w:rsidP="006F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</w:t>
            </w:r>
            <w:r w:rsidR="00BF1104"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81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jest prawidłowo wypełnion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a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:</w:t>
            </w:r>
          </w:p>
        </w:tc>
        <w:tc>
          <w:tcPr>
            <w:tcW w:w="709" w:type="dxa"/>
            <w:shd w:val="clear" w:color="auto" w:fill="BFBFBF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shd w:val="clear" w:color="auto" w:fill="BFBFBF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C0C0C0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BF1104" w:rsidRPr="008363BE" w:rsidRDefault="009B720E" w:rsidP="00390238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a) </w:t>
            </w:r>
            <w:r w:rsidR="00BF1104" w:rsidRPr="008363BE">
              <w:rPr>
                <w:rFonts w:ascii="Arial" w:hAnsi="Arial" w:cs="Arial"/>
                <w:sz w:val="24"/>
                <w:szCs w:val="24"/>
                <w:lang w:bidi="en-US"/>
              </w:rPr>
              <w:t xml:space="preserve">limit kosztów administracyjnych obsługi zadania publicznego wskazany w ofercie jest zgodny </w:t>
            </w:r>
            <w:r w:rsidR="00BF1104" w:rsidRPr="00CE1127">
              <w:rPr>
                <w:rFonts w:ascii="Arial" w:hAnsi="Arial" w:cs="Arial"/>
                <w:sz w:val="24"/>
                <w:szCs w:val="24"/>
                <w:lang w:bidi="en-US"/>
              </w:rPr>
              <w:t>z zapisami ogłoszenia konkursowego; w przypadku</w:t>
            </w:r>
            <w:r w:rsidR="005640FE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 w:rsidR="00BF1104" w:rsidRPr="00CE1127">
              <w:rPr>
                <w:rFonts w:ascii="Arial" w:hAnsi="Arial" w:cs="Arial"/>
                <w:sz w:val="24"/>
                <w:szCs w:val="24"/>
                <w:lang w:bidi="en-US"/>
              </w:rPr>
              <w:t>przekroczenia</w:t>
            </w:r>
            <w:r w:rsidR="00F97BA7"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="00BF1104" w:rsidRPr="00CE1127">
              <w:rPr>
                <w:rFonts w:ascii="Arial" w:hAnsi="Arial" w:cs="Arial"/>
                <w:sz w:val="24"/>
                <w:szCs w:val="24"/>
                <w:lang w:bidi="en-US"/>
              </w:rPr>
              <w:t xml:space="preserve"> wskazano w </w:t>
            </w:r>
            <w:r w:rsidR="00BF1104"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="00BF1104" w:rsidRPr="00E11853">
              <w:rPr>
                <w:rFonts w:ascii="Arial" w:hAnsi="Arial" w:cs="Arial"/>
                <w:sz w:val="24"/>
                <w:szCs w:val="24"/>
                <w:lang w:bidi="en-US"/>
              </w:rPr>
              <w:t xml:space="preserve"> VI.</w:t>
            </w:r>
            <w:r w:rsidR="00390238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 w:rsidR="00BF1104" w:rsidRPr="00E11853">
              <w:rPr>
                <w:rFonts w:ascii="Arial" w:hAnsi="Arial" w:cs="Arial"/>
                <w:sz w:val="24"/>
                <w:szCs w:val="24"/>
                <w:lang w:bidi="en-US"/>
              </w:rPr>
              <w:t xml:space="preserve">oferty „Inne informacje” które </w:t>
            </w:r>
            <w:r w:rsidR="00BF1104" w:rsidRPr="008363BE">
              <w:rPr>
                <w:rFonts w:ascii="Arial" w:hAnsi="Arial" w:cs="Arial"/>
                <w:sz w:val="24"/>
                <w:szCs w:val="24"/>
                <w:lang w:bidi="en-US"/>
              </w:rPr>
              <w:t>z kosztów i</w:t>
            </w:r>
            <w:r w:rsidR="00A941E8">
              <w:rPr>
                <w:rFonts w:ascii="Arial" w:hAnsi="Arial" w:cs="Arial"/>
                <w:sz w:val="24"/>
                <w:szCs w:val="24"/>
                <w:lang w:bidi="en-US"/>
              </w:rPr>
              <w:t> </w:t>
            </w:r>
            <w:r w:rsidR="00BF1104" w:rsidRPr="008363BE">
              <w:rPr>
                <w:rFonts w:ascii="Arial" w:hAnsi="Arial" w:cs="Arial"/>
                <w:sz w:val="24"/>
                <w:szCs w:val="24"/>
                <w:lang w:bidi="en-US"/>
              </w:rPr>
              <w:t>w</w:t>
            </w:r>
            <w:r w:rsidR="00A941E8">
              <w:rPr>
                <w:rFonts w:ascii="Arial" w:hAnsi="Arial" w:cs="Arial"/>
                <w:sz w:val="24"/>
                <w:szCs w:val="24"/>
                <w:lang w:bidi="en-US"/>
              </w:rPr>
              <w:t> </w:t>
            </w:r>
            <w:r w:rsidR="00BF1104" w:rsidRPr="008363BE">
              <w:rPr>
                <w:rFonts w:ascii="Arial" w:hAnsi="Arial" w:cs="Arial"/>
                <w:sz w:val="24"/>
                <w:szCs w:val="24"/>
                <w:lang w:bidi="en-US"/>
              </w:rPr>
              <w:t>jakiej wysokości zostaną sfinansowane z wkładu własnego,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BF1104" w:rsidRPr="0089508A" w:rsidRDefault="009B720E" w:rsidP="006F5C7C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67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b) </w:t>
            </w:r>
            <w:r w:rsidR="00BF1104"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wykazania w </w:t>
            </w:r>
            <w:r w:rsidR="00BF1104">
              <w:rPr>
                <w:rFonts w:ascii="Arial" w:hAnsi="Arial" w:cs="Arial"/>
                <w:sz w:val="24"/>
                <w:szCs w:val="24"/>
                <w:lang w:bidi="en-US"/>
              </w:rPr>
              <w:t xml:space="preserve">sekcji V. </w:t>
            </w:r>
            <w:r w:rsidR="00BF1104" w:rsidRPr="0089508A">
              <w:rPr>
                <w:rFonts w:ascii="Arial" w:hAnsi="Arial" w:cs="Arial"/>
                <w:sz w:val="24"/>
                <w:szCs w:val="24"/>
                <w:lang w:bidi="en-US"/>
              </w:rPr>
              <w:t>„Kalkulacj</w:t>
            </w:r>
            <w:r w:rsidR="00BF1104">
              <w:rPr>
                <w:rFonts w:ascii="Arial" w:hAnsi="Arial" w:cs="Arial"/>
                <w:sz w:val="24"/>
                <w:szCs w:val="24"/>
                <w:lang w:bidi="en-US"/>
              </w:rPr>
              <w:t xml:space="preserve">a </w:t>
            </w:r>
            <w:r w:rsidR="00BF1104" w:rsidRPr="0089508A">
              <w:rPr>
                <w:rFonts w:ascii="Arial" w:hAnsi="Arial" w:cs="Arial"/>
                <w:sz w:val="24"/>
                <w:szCs w:val="24"/>
                <w:lang w:bidi="en-US"/>
              </w:rPr>
              <w:t>przewidywanych kosztów realizacji zadania publicznego” wydatków wymienionych w pkt II.4.1</w:t>
            </w:r>
            <w:r w:rsidR="00BF1104">
              <w:rPr>
                <w:rFonts w:ascii="Arial" w:hAnsi="Arial" w:cs="Arial"/>
                <w:sz w:val="24"/>
                <w:szCs w:val="24"/>
                <w:lang w:bidi="en-US"/>
              </w:rPr>
              <w:t>8</w:t>
            </w:r>
            <w:r w:rsidR="00BF1104"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ogłoszenia w</w:t>
            </w:r>
            <w:r w:rsidR="00A941E8">
              <w:rPr>
                <w:rFonts w:ascii="Arial" w:hAnsi="Arial" w:cs="Arial"/>
                <w:sz w:val="24"/>
                <w:szCs w:val="24"/>
                <w:lang w:bidi="en-US"/>
              </w:rPr>
              <w:t> </w:t>
            </w:r>
            <w:r w:rsidR="00BF1104"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="00BF1104"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VI. oferty „Inne informacje” wskazano</w:t>
            </w:r>
            <w:r w:rsidR="00BF1104"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="00BF1104"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które z kosztów i w jakiej wysokości zostaną sfinansowane z wkładu własnego,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BF1104" w:rsidRPr="008C2A64" w:rsidRDefault="00A941E8" w:rsidP="006F5C7C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c) </w:t>
            </w:r>
            <w:r w:rsidR="00BF1104">
              <w:rPr>
                <w:rFonts w:ascii="Arial" w:hAnsi="Arial" w:cs="Arial"/>
                <w:sz w:val="24"/>
                <w:szCs w:val="24"/>
              </w:rPr>
              <w:t>sekcja V. „</w:t>
            </w:r>
            <w:r w:rsidR="00BF1104" w:rsidRPr="00F63CDD">
              <w:rPr>
                <w:rFonts w:ascii="Arial" w:hAnsi="Arial" w:cs="Arial"/>
                <w:sz w:val="24"/>
                <w:szCs w:val="24"/>
              </w:rPr>
              <w:t>Kalkulacja przewidywanych kosztów realizacji zadania publicznego”</w:t>
            </w:r>
            <w:r w:rsidR="00BF11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1104" w:rsidRPr="008C2A64">
              <w:rPr>
                <w:rFonts w:ascii="Arial" w:hAnsi="Arial" w:cs="Arial"/>
                <w:sz w:val="24"/>
                <w:szCs w:val="24"/>
              </w:rPr>
              <w:t>oferty</w:t>
            </w:r>
            <w:r w:rsidR="00BF1104">
              <w:rPr>
                <w:rFonts w:ascii="Arial" w:hAnsi="Arial" w:cs="Arial"/>
                <w:sz w:val="24"/>
                <w:szCs w:val="24"/>
              </w:rPr>
              <w:t xml:space="preserve"> nie zawiera błędów rachunkowych, pisarskich, logicznych.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04" w:rsidRPr="008C2A64" w:rsidRDefault="007E6D24" w:rsidP="006F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</w:t>
            </w:r>
            <w:r w:rsidR="00BF1104"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Potwierdzenie złożenia oferty jest prawidłowo podpisane przez upoważnionego przedstawiciela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/-li 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oferenta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/-ów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– zgodnie 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BF1104" w:rsidRPr="00A34DE3" w:rsidRDefault="00A941E8" w:rsidP="009572AB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BF1104" w:rsidRPr="00A34DE3">
              <w:rPr>
                <w:rFonts w:ascii="Arial" w:hAnsi="Arial" w:cs="Arial"/>
                <w:sz w:val="24"/>
                <w:szCs w:val="24"/>
              </w:rPr>
              <w:t>do potwierdzenia złożenia oferty załączono pełnomocnictwo do działania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BF1104" w:rsidRPr="00A34DE3">
              <w:rPr>
                <w:rFonts w:ascii="Arial" w:hAnsi="Arial" w:cs="Arial"/>
                <w:sz w:val="24"/>
                <w:szCs w:val="24"/>
              </w:rPr>
              <w:t>imieniu oferenta/-ów jeżeli upoważnienie nie wynika z właściwego rejestru,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BF1104" w:rsidRPr="0089508A" w:rsidRDefault="00A941E8" w:rsidP="000C2DA6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="00BF1104" w:rsidRPr="00A34DE3">
              <w:rPr>
                <w:rFonts w:ascii="Arial" w:hAnsi="Arial" w:cs="Arial"/>
                <w:sz w:val="24"/>
                <w:szCs w:val="24"/>
              </w:rPr>
              <w:t>Oferent/-ci wskazał/-li podstawę prawną reprezentacji wobec organu administracji publicznej w sekcji</w:t>
            </w:r>
            <w:r w:rsidR="000C2D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1104" w:rsidRPr="0089508A">
              <w:rPr>
                <w:rFonts w:ascii="Arial" w:hAnsi="Arial" w:cs="Arial"/>
                <w:sz w:val="24"/>
                <w:szCs w:val="24"/>
              </w:rPr>
              <w:t>VI</w:t>
            </w:r>
            <w:r w:rsidR="00BF1104">
              <w:rPr>
                <w:rFonts w:ascii="Arial" w:hAnsi="Arial" w:cs="Arial"/>
                <w:sz w:val="24"/>
                <w:szCs w:val="24"/>
              </w:rPr>
              <w:t>.</w:t>
            </w:r>
            <w:r w:rsidR="00BF1104" w:rsidRPr="0089508A">
              <w:rPr>
                <w:rFonts w:ascii="Arial" w:hAnsi="Arial" w:cs="Arial"/>
                <w:sz w:val="24"/>
                <w:szCs w:val="24"/>
              </w:rPr>
              <w:t xml:space="preserve"> oferty (w przypadku oferty wspólnej).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D64A76">
        <w:trPr>
          <w:trHeight w:val="618"/>
        </w:trPr>
        <w:tc>
          <w:tcPr>
            <w:tcW w:w="846" w:type="dxa"/>
          </w:tcPr>
          <w:p w:rsidR="00BF1104" w:rsidRPr="008C2A64" w:rsidRDefault="007E6D24" w:rsidP="006F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10</w:t>
            </w:r>
            <w:r w:rsidR="00BF1104"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819" w:type="dxa"/>
          </w:tcPr>
          <w:p w:rsidR="00BF1104" w:rsidRPr="0089508A" w:rsidRDefault="00BF1104" w:rsidP="006F5C7C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89508A">
              <w:rPr>
                <w:rFonts w:ascii="Arial" w:hAnsi="Arial" w:cs="Arial"/>
                <w:sz w:val="24"/>
                <w:szCs w:val="24"/>
              </w:rPr>
              <w:t>Wszystkie dokumenty przedstawione w</w:t>
            </w:r>
            <w:r w:rsidR="00A941E8">
              <w:rPr>
                <w:rFonts w:ascii="Arial" w:hAnsi="Arial" w:cs="Arial"/>
                <w:sz w:val="24"/>
                <w:szCs w:val="24"/>
              </w:rPr>
              <w:t> </w:t>
            </w:r>
            <w:r w:rsidRPr="0089508A">
              <w:rPr>
                <w:rFonts w:ascii="Arial" w:hAnsi="Arial" w:cs="Arial"/>
                <w:sz w:val="24"/>
                <w:szCs w:val="24"/>
              </w:rPr>
              <w:t xml:space="preserve">formie kserokopii zostały prawidłowo potwierdzone za zgodność z oryginałem przez co najmniej jedną z osób </w:t>
            </w:r>
            <w:r w:rsidRPr="0089508A">
              <w:rPr>
                <w:rFonts w:ascii="Arial" w:hAnsi="Arial" w:cs="Arial"/>
                <w:sz w:val="24"/>
                <w:szCs w:val="24"/>
              </w:rPr>
              <w:lastRenderedPageBreak/>
              <w:t>upoważnionych do reprezentowania oferenta/-ów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</w:t>
            </w:r>
            <w:r w:rsidR="007E6D24">
              <w:rPr>
                <w:rFonts w:ascii="Arial" w:hAnsi="Arial" w:cs="Arial"/>
                <w:bCs/>
                <w:sz w:val="24"/>
                <w:szCs w:val="24"/>
                <w:lang w:bidi="en-US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81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23111" w:rsidRPr="008C2A64" w:rsidTr="006F5C7C">
        <w:trPr>
          <w:trHeight w:val="284"/>
        </w:trPr>
        <w:tc>
          <w:tcPr>
            <w:tcW w:w="846" w:type="dxa"/>
          </w:tcPr>
          <w:p w:rsidR="00F23111" w:rsidRDefault="00F23111" w:rsidP="00F2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</w:t>
            </w:r>
            <w:r w:rsidR="007E6D24">
              <w:rPr>
                <w:rFonts w:ascii="Arial" w:hAnsi="Arial" w:cs="Arial"/>
                <w:bCs/>
                <w:sz w:val="24"/>
                <w:szCs w:val="24"/>
                <w:lang w:bidi="en-US"/>
              </w:rPr>
              <w:t>2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819" w:type="dxa"/>
          </w:tcPr>
          <w:p w:rsidR="00F23111" w:rsidRPr="008C2A64" w:rsidRDefault="00F23111" w:rsidP="00F231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Liczba ofert złożona przez oferenta mieści się w limicie l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ic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zby złożonych ofert w</w:t>
            </w:r>
            <w:r w:rsidR="00A941E8">
              <w:rPr>
                <w:rFonts w:ascii="Arial" w:hAnsi="Arial" w:cs="Arial"/>
                <w:sz w:val="24"/>
                <w:szCs w:val="24"/>
                <w:lang w:bidi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konkursie.</w:t>
            </w:r>
          </w:p>
        </w:tc>
        <w:tc>
          <w:tcPr>
            <w:tcW w:w="709" w:type="dxa"/>
          </w:tcPr>
          <w:p w:rsidR="00F23111" w:rsidRPr="008C2A64" w:rsidRDefault="00F23111" w:rsidP="00F231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23111" w:rsidRPr="008C2A64" w:rsidRDefault="00F23111" w:rsidP="00F231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23111" w:rsidRPr="008C2A64" w:rsidRDefault="00F23111" w:rsidP="00F231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F23111" w:rsidRPr="008C2A64" w:rsidRDefault="00F23111" w:rsidP="00F231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9332FD" w:rsidRDefault="009332FD" w:rsidP="00BF110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</w:p>
    <w:p w:rsidR="00BF1104" w:rsidRPr="008C2A64" w:rsidRDefault="00BF1104" w:rsidP="00BF110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  <w:r w:rsidRPr="003532CF">
        <w:rPr>
          <w:rFonts w:ascii="Arial" w:hAnsi="Arial" w:cs="Arial"/>
          <w:sz w:val="24"/>
          <w:szCs w:val="24"/>
          <w:lang w:bidi="en-US"/>
        </w:rPr>
        <w:t>…… Oferent/-ci usunął/-</w:t>
      </w:r>
      <w:proofErr w:type="spellStart"/>
      <w:r w:rsidRPr="003532CF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3532CF">
        <w:rPr>
          <w:rFonts w:ascii="Arial" w:hAnsi="Arial" w:cs="Arial"/>
          <w:sz w:val="24"/>
          <w:szCs w:val="24"/>
          <w:lang w:bidi="en-US"/>
        </w:rPr>
        <w:t xml:space="preserve"> wszystkie braki formalne w przewidzianym terminie i oferta</w:t>
      </w:r>
      <w:r w:rsidRPr="008C2A64">
        <w:rPr>
          <w:rFonts w:ascii="Arial" w:hAnsi="Arial" w:cs="Arial"/>
          <w:sz w:val="24"/>
          <w:szCs w:val="24"/>
          <w:lang w:bidi="en-US"/>
        </w:rPr>
        <w:t xml:space="preserve"> może być oceniana merytorycznie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:rsidR="00BF1104" w:rsidRDefault="00BF1104" w:rsidP="00BF110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t>…… Oferent</w:t>
      </w:r>
      <w:r>
        <w:rPr>
          <w:rFonts w:ascii="Arial" w:hAnsi="Arial" w:cs="Arial"/>
          <w:sz w:val="24"/>
          <w:szCs w:val="24"/>
          <w:lang w:bidi="en-US"/>
        </w:rPr>
        <w:t>/-ci</w:t>
      </w:r>
      <w:r w:rsidRPr="008C2A64">
        <w:rPr>
          <w:rFonts w:ascii="Arial" w:hAnsi="Arial" w:cs="Arial"/>
          <w:sz w:val="24"/>
          <w:szCs w:val="24"/>
          <w:lang w:bidi="en-US"/>
        </w:rPr>
        <w:t xml:space="preserve"> nie usunął</w:t>
      </w:r>
      <w:r>
        <w:rPr>
          <w:rFonts w:ascii="Arial" w:hAnsi="Arial" w:cs="Arial"/>
          <w:sz w:val="24"/>
          <w:szCs w:val="24"/>
          <w:lang w:bidi="en-US"/>
        </w:rPr>
        <w:t>/-</w:t>
      </w:r>
      <w:proofErr w:type="spellStart"/>
      <w:r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8C2A64">
        <w:rPr>
          <w:rFonts w:ascii="Arial" w:hAnsi="Arial" w:cs="Arial"/>
          <w:sz w:val="24"/>
          <w:szCs w:val="24"/>
          <w:lang w:bidi="en-US"/>
        </w:rPr>
        <w:t xml:space="preserve"> braków formalnych w przewidzianym terminie – oferta została odrzucona</w:t>
      </w:r>
      <w:r>
        <w:rPr>
          <w:rFonts w:ascii="Arial" w:hAnsi="Arial" w:cs="Arial"/>
          <w:sz w:val="24"/>
          <w:szCs w:val="24"/>
          <w:lang w:bidi="en-US"/>
        </w:rPr>
        <w:t>.</w:t>
      </w:r>
      <w:r>
        <w:rPr>
          <w:rStyle w:val="Odwoanieprzypisudolnego"/>
          <w:rFonts w:ascii="Arial" w:hAnsi="Arial" w:cs="Arial"/>
          <w:sz w:val="24"/>
          <w:szCs w:val="24"/>
          <w:lang w:bidi="en-US"/>
        </w:rPr>
        <w:footnoteReference w:id="1"/>
      </w:r>
    </w:p>
    <w:p w:rsidR="00BF1104" w:rsidRPr="008C2A64" w:rsidRDefault="00BF1104" w:rsidP="00BF110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BF1104" w:rsidRPr="008C2A64" w:rsidTr="006F5C7C">
        <w:trPr>
          <w:trHeight w:val="638"/>
          <w:jc w:val="center"/>
        </w:trPr>
        <w:tc>
          <w:tcPr>
            <w:tcW w:w="3085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BF1104" w:rsidRDefault="00BF1104" w:rsidP="00BF1104"/>
    <w:p w:rsidR="00BF1104" w:rsidRDefault="00BF1104" w:rsidP="00BF11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BF1104" w:rsidSect="009332FD">
          <w:footnotePr>
            <w:numRestart w:val="eachSect"/>
          </w:footnotePr>
          <w:pgSz w:w="11906" w:h="16838"/>
          <w:pgMar w:top="992" w:right="1418" w:bottom="993" w:left="1418" w:header="709" w:footer="460" w:gutter="0"/>
          <w:pgNumType w:start="1"/>
          <w:cols w:space="708"/>
          <w:docGrid w:linePitch="360"/>
        </w:sectPr>
      </w:pPr>
    </w:p>
    <w:p w:rsidR="00D62458" w:rsidRPr="00CF2D2D" w:rsidRDefault="00D62458" w:rsidP="00D62458">
      <w:pPr>
        <w:spacing w:after="0"/>
        <w:ind w:left="3402"/>
        <w:jc w:val="both"/>
        <w:rPr>
          <w:rFonts w:ascii="Arial" w:hAnsi="Arial" w:cs="Arial"/>
        </w:rPr>
      </w:pPr>
      <w:r w:rsidRPr="00CF2D2D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2</w:t>
      </w:r>
      <w:r w:rsidRPr="00CF2D2D">
        <w:rPr>
          <w:rFonts w:ascii="Arial" w:hAnsi="Arial" w:cs="Arial"/>
        </w:rPr>
        <w:t xml:space="preserve"> do ogłosz</w:t>
      </w:r>
      <w:r>
        <w:rPr>
          <w:rFonts w:ascii="Arial" w:hAnsi="Arial" w:cs="Arial"/>
        </w:rPr>
        <w:t xml:space="preserve">enia o otwartym konkursie ofert </w:t>
      </w:r>
      <w:r w:rsidRPr="00CF2D2D">
        <w:rPr>
          <w:rFonts w:ascii="Arial" w:hAnsi="Arial" w:cs="Arial"/>
        </w:rPr>
        <w:t>na realizację zada</w:t>
      </w:r>
      <w:r>
        <w:rPr>
          <w:rFonts w:ascii="Arial" w:hAnsi="Arial" w:cs="Arial"/>
        </w:rPr>
        <w:t>nia</w:t>
      </w:r>
      <w:r w:rsidRPr="00CF2D2D">
        <w:rPr>
          <w:rFonts w:ascii="Arial" w:hAnsi="Arial" w:cs="Arial"/>
        </w:rPr>
        <w:t xml:space="preserve"> publiczn</w:t>
      </w:r>
      <w:r>
        <w:rPr>
          <w:rFonts w:ascii="Arial" w:hAnsi="Arial" w:cs="Arial"/>
        </w:rPr>
        <w:t>ego</w:t>
      </w:r>
      <w:r w:rsidRPr="00CF2D2D">
        <w:rPr>
          <w:rFonts w:ascii="Arial" w:hAnsi="Arial" w:cs="Arial"/>
        </w:rPr>
        <w:t xml:space="preserve"> Województwa Łódzkiego</w:t>
      </w:r>
      <w:r>
        <w:rPr>
          <w:rFonts w:ascii="Arial" w:hAnsi="Arial" w:cs="Arial"/>
        </w:rPr>
        <w:t xml:space="preserve"> (składanego w elektronicznym generatorze wniosków)</w:t>
      </w:r>
    </w:p>
    <w:p w:rsidR="009E041D" w:rsidRDefault="009E041D" w:rsidP="0078015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bidi="en-US"/>
        </w:rPr>
      </w:pPr>
    </w:p>
    <w:p w:rsidR="00BF1104" w:rsidRPr="008C2A64" w:rsidRDefault="00BF1104" w:rsidP="0078015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  <w:sz w:val="24"/>
          <w:szCs w:val="24"/>
          <w:lang w:bidi="en-US"/>
        </w:rPr>
        <w:t>Wzór k</w:t>
      </w:r>
      <w:r w:rsidRPr="008C2A64">
        <w:rPr>
          <w:rFonts w:ascii="Arial" w:hAnsi="Arial" w:cs="Arial"/>
          <w:b/>
          <w:sz w:val="24"/>
          <w:szCs w:val="24"/>
          <w:lang w:bidi="en-US"/>
        </w:rPr>
        <w:t>art</w:t>
      </w:r>
      <w:r>
        <w:rPr>
          <w:rFonts w:ascii="Arial" w:hAnsi="Arial" w:cs="Arial"/>
          <w:b/>
          <w:sz w:val="24"/>
          <w:szCs w:val="24"/>
          <w:lang w:bidi="en-US"/>
        </w:rPr>
        <w:t>y</w:t>
      </w:r>
      <w:r w:rsidRPr="008C2A64">
        <w:rPr>
          <w:rFonts w:ascii="Arial" w:hAnsi="Arial" w:cs="Arial"/>
          <w:b/>
          <w:sz w:val="24"/>
          <w:szCs w:val="24"/>
          <w:lang w:bidi="en-US"/>
        </w:rPr>
        <w:t xml:space="preserve"> oceny merytorycznej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948"/>
      </w:tblGrid>
      <w:tr w:rsidR="00BF1104" w:rsidRPr="008C2A64" w:rsidTr="00F97BA7">
        <w:tc>
          <w:tcPr>
            <w:tcW w:w="665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4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F97BA7">
        <w:tc>
          <w:tcPr>
            <w:tcW w:w="665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294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F97BA7">
        <w:tc>
          <w:tcPr>
            <w:tcW w:w="665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294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F97BA7">
        <w:tc>
          <w:tcPr>
            <w:tcW w:w="665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294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F97BA7">
        <w:tc>
          <w:tcPr>
            <w:tcW w:w="665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294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1104" w:rsidRDefault="00BF1104" w:rsidP="00BF11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74"/>
        <w:gridCol w:w="5940"/>
        <w:gridCol w:w="1350"/>
        <w:gridCol w:w="1670"/>
      </w:tblGrid>
      <w:tr w:rsidR="00BF1104" w:rsidTr="00780156">
        <w:trPr>
          <w:trHeight w:val="921"/>
        </w:trPr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Punktacja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BF1104" w:rsidTr="006F5C7C">
        <w:tc>
          <w:tcPr>
            <w:tcW w:w="674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I.</w:t>
            </w:r>
          </w:p>
        </w:tc>
        <w:tc>
          <w:tcPr>
            <w:tcW w:w="5940" w:type="dxa"/>
            <w:shd w:val="pct12" w:color="auto" w:fill="auto"/>
          </w:tcPr>
          <w:p w:rsidR="00BF1104" w:rsidRPr="00A31FC9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możliwości realizacji zadania publicznego przez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ferenta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Pr="00A31FC9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-</w:t>
            </w:r>
            <w:r w:rsidR="00113940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1670" w:type="dxa"/>
            <w:shd w:val="pct12" w:color="auto" w:fill="auto"/>
            <w:vAlign w:val="center"/>
          </w:tcPr>
          <w:p w:rsidR="00BF1104" w:rsidRPr="00A31FC9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</w:tcPr>
          <w:p w:rsidR="00BF1104" w:rsidRPr="00A31FC9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Opisane zasoby rzeczowe konieczne do realizacji zadania posiadane przez oferenta lub dobrze zidentyfikowane i zaplanowane do pozyskania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w przypadku realizacji zadania (na podstawie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sekcji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IV.2 oferty)</w:t>
            </w:r>
          </w:p>
        </w:tc>
        <w:tc>
          <w:tcPr>
            <w:tcW w:w="1350" w:type="dxa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</w:t>
            </w:r>
            <w:r w:rsidR="00113940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670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  <w:tcBorders>
              <w:bottom w:val="single" w:sz="4" w:space="0" w:color="auto"/>
            </w:tcBorders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BF1104" w:rsidRPr="00A31FC9" w:rsidRDefault="00BF1104" w:rsidP="00F97B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Doświadczenie w realizacji zadań o zbliżonym charakterze (na podstawie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sekcji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IV.1 oferty)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</w:t>
            </w:r>
            <w:r w:rsidR="00113940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II.</w:t>
            </w:r>
          </w:p>
        </w:tc>
        <w:tc>
          <w:tcPr>
            <w:tcW w:w="5940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kalkulacji </w:t>
            </w:r>
            <w:r w:rsidRPr="00FD152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kosztów realizacji zadania publicznego, w tym w odniesieniu do zakresu rzeczowego zadania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1670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BF1104" w:rsidRPr="00A31FC9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asadność przedstawionych kosztów </w:t>
            </w:r>
          </w:p>
        </w:tc>
        <w:tc>
          <w:tcPr>
            <w:tcW w:w="1350" w:type="dxa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BF1104" w:rsidRPr="00A31FC9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dekwatność wysokości kosztów</w:t>
            </w:r>
          </w:p>
        </w:tc>
        <w:tc>
          <w:tcPr>
            <w:tcW w:w="1350" w:type="dxa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rPr>
          <w:trHeight w:val="70"/>
        </w:trPr>
        <w:tc>
          <w:tcPr>
            <w:tcW w:w="674" w:type="dxa"/>
            <w:tcBorders>
              <w:bottom w:val="single" w:sz="4" w:space="0" w:color="auto"/>
            </w:tcBorders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BF1104" w:rsidRPr="00A31FC9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dekwatność kosztów do efektów realizacji zadania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III.</w:t>
            </w:r>
          </w:p>
        </w:tc>
        <w:tc>
          <w:tcPr>
            <w:tcW w:w="5940" w:type="dxa"/>
            <w:shd w:val="pct12" w:color="auto" w:fill="auto"/>
          </w:tcPr>
          <w:p w:rsidR="00BF1104" w:rsidRPr="00532F7B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jakości wykonania zadania i kwalifikacje osób, przy udziale których realizowane będzie zadanie publiczne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</w:t>
            </w:r>
            <w:r w:rsidR="00113940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48</w:t>
            </w:r>
          </w:p>
        </w:tc>
        <w:tc>
          <w:tcPr>
            <w:tcW w:w="1670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BF1104" w:rsidRPr="000526E3" w:rsidRDefault="002A7CA5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FF0000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Opis zakładanych w ofercie rezultatów oraz działań jest ze sobą spójny i logiczny, wynika z opisu potrzeb wskazujących na konieczność wykonania zadania publicznego</w:t>
            </w:r>
          </w:p>
        </w:tc>
        <w:tc>
          <w:tcPr>
            <w:tcW w:w="1350" w:type="dxa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</w:t>
            </w:r>
            <w:r w:rsidR="002A7CA5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670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A7CA5" w:rsidTr="006F5C7C">
        <w:tc>
          <w:tcPr>
            <w:tcW w:w="674" w:type="dxa"/>
          </w:tcPr>
          <w:p w:rsidR="002A7CA5" w:rsidRDefault="00D62458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2A7CA5" w:rsidRPr="000526E3" w:rsidRDefault="002A7CA5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FF0000"/>
                <w:sz w:val="24"/>
                <w:szCs w:val="24"/>
                <w:lang w:bidi="en-US"/>
              </w:rPr>
            </w:pPr>
            <w:r w:rsidRPr="002A7CA5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Zakładany wpływ realizacji zadania na opisane w ofercie potrzeby.</w:t>
            </w:r>
          </w:p>
        </w:tc>
        <w:tc>
          <w:tcPr>
            <w:tcW w:w="1350" w:type="dxa"/>
            <w:vAlign w:val="center"/>
          </w:tcPr>
          <w:p w:rsidR="002A7CA5" w:rsidRDefault="002A7CA5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</w:tcPr>
          <w:p w:rsidR="002A7CA5" w:rsidRDefault="002A7CA5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A7CA5" w:rsidTr="006F5C7C">
        <w:tc>
          <w:tcPr>
            <w:tcW w:w="674" w:type="dxa"/>
          </w:tcPr>
          <w:p w:rsidR="002A7CA5" w:rsidRDefault="00D62458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shd w:val="clear" w:color="auto" w:fill="auto"/>
          </w:tcPr>
          <w:p w:rsidR="002A7CA5" w:rsidRPr="002A7CA5" w:rsidRDefault="002A7CA5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grupy docelowej (charakterystyka odbiorców, liczba, sposób pozyskania uczestników) adekwatne w powiązaniu z celami zadania.</w:t>
            </w:r>
          </w:p>
        </w:tc>
        <w:tc>
          <w:tcPr>
            <w:tcW w:w="1350" w:type="dxa"/>
            <w:vAlign w:val="center"/>
          </w:tcPr>
          <w:p w:rsidR="002A7CA5" w:rsidRDefault="002A7CA5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</w:tcPr>
          <w:p w:rsidR="002A7CA5" w:rsidRDefault="002A7CA5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</w:tcPr>
          <w:p w:rsidR="00BF1104" w:rsidRDefault="00D62458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</w:t>
            </w:r>
            <w:r w:rsidR="00BF110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BF1104" w:rsidRPr="00EA3FB1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EA3FB1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Zasoby kadrowe </w:t>
            </w:r>
            <w:r w:rsidRPr="00EA3FB1">
              <w:rPr>
                <w:rFonts w:ascii="Arial" w:hAnsi="Arial" w:cs="Arial"/>
                <w:sz w:val="24"/>
                <w:szCs w:val="24"/>
                <w:lang w:bidi="en-US"/>
              </w:rPr>
              <w:t xml:space="preserve">konieczne do realizacji zadania </w:t>
            </w:r>
            <w:r w:rsidRPr="00EA3FB1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posiadane przez oferenta lub dobrze zidentyfikowane i zaplanowane do pozyskania w przypadku realizacji zadania (na podstawie sekcji IV.2 oferty)</w:t>
            </w:r>
          </w:p>
        </w:tc>
        <w:tc>
          <w:tcPr>
            <w:tcW w:w="1350" w:type="dxa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</w:t>
            </w:r>
            <w:r w:rsidR="00113940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670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  <w:tcBorders>
              <w:bottom w:val="single" w:sz="4" w:space="0" w:color="auto"/>
            </w:tcBorders>
          </w:tcPr>
          <w:p w:rsidR="00BF1104" w:rsidRDefault="00D62458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</w:t>
            </w:r>
            <w:r w:rsidR="00BF110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BF1104" w:rsidRPr="00EA3FB1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EA3FB1">
              <w:rPr>
                <w:rFonts w:ascii="Arial" w:hAnsi="Arial" w:cs="Arial"/>
                <w:bCs/>
                <w:sz w:val="24"/>
                <w:szCs w:val="24"/>
                <w:lang w:bidi="en-US"/>
              </w:rPr>
              <w:t>Plan i harmonogram działań jest spójny i realny oraz zawiera wszystkie etapy potrzebne do wykonania zadania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32287">
        <w:trPr>
          <w:trHeight w:val="970"/>
        </w:trPr>
        <w:tc>
          <w:tcPr>
            <w:tcW w:w="674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IV.</w:t>
            </w:r>
          </w:p>
        </w:tc>
        <w:tc>
          <w:tcPr>
            <w:tcW w:w="5940" w:type="dxa"/>
            <w:shd w:val="pct12" w:color="auto" w:fill="auto"/>
          </w:tcPr>
          <w:p w:rsidR="00BF1104" w:rsidRPr="00532F7B" w:rsidRDefault="00BF1104" w:rsidP="006F5C7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udziału 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środków finansowych własnych lub środków pochodzących z innych źródeł na realizację zadania publicznego 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</w:t>
            </w:r>
            <w:r w:rsidR="002A7CA5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670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F97BA7">
        <w:tc>
          <w:tcPr>
            <w:tcW w:w="674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BF1104" w:rsidRPr="00532F7B" w:rsidRDefault="002A7CA5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Udział środków finansowych własnych lub środków pochodzących</w:t>
            </w:r>
            <w:r w:rsidR="00BF1104" w:rsidRPr="008C2A6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z innych źródeł </w:t>
            </w:r>
            <w:r w:rsidR="00BF1104" w:rsidRPr="008C2A64">
              <w:rPr>
                <w:rFonts w:ascii="Arial" w:hAnsi="Arial" w:cs="Arial"/>
                <w:sz w:val="24"/>
                <w:szCs w:val="24"/>
              </w:rPr>
              <w:t>równy wymaganemu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BF1104" w:rsidRPr="008C2A64">
              <w:rPr>
                <w:rFonts w:ascii="Arial" w:hAnsi="Arial" w:cs="Arial"/>
                <w:sz w:val="24"/>
                <w:szCs w:val="24"/>
              </w:rPr>
              <w:t>ogłoszeniu</w:t>
            </w:r>
            <w:r w:rsidR="00BF1104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00BF1104" w:rsidRPr="008C2A64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1350" w:type="dxa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670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32287">
        <w:trPr>
          <w:trHeight w:val="887"/>
        </w:trPr>
        <w:tc>
          <w:tcPr>
            <w:tcW w:w="674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BF1104" w:rsidRPr="00532F7B" w:rsidRDefault="002A7CA5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2A7CA5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</w:t>
            </w:r>
            <w:r>
              <w:rPr>
                <w:rFonts w:ascii="Arial" w:hAnsi="Arial" w:cs="Arial"/>
                <w:sz w:val="24"/>
                <w:szCs w:val="24"/>
              </w:rPr>
              <w:t xml:space="preserve"> wyższy od wymaganego w konkursie do 10 pkt proc. włącznie</w:t>
            </w:r>
          </w:p>
        </w:tc>
        <w:tc>
          <w:tcPr>
            <w:tcW w:w="1350" w:type="dxa"/>
            <w:vAlign w:val="center"/>
          </w:tcPr>
          <w:p w:rsidR="00BF1104" w:rsidRDefault="002A7CA5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670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F97BA7">
        <w:tc>
          <w:tcPr>
            <w:tcW w:w="674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shd w:val="clear" w:color="auto" w:fill="auto"/>
          </w:tcPr>
          <w:p w:rsidR="00BF1104" w:rsidRPr="00F17725" w:rsidRDefault="00F17725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17725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Udział środków finansowych własnych lub środków pochodzących z innych źródeł wyższy od wymaganego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powyżej</w:t>
            </w:r>
            <w:r w:rsidRPr="00F17725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10 pkt proc. </w:t>
            </w:r>
          </w:p>
        </w:tc>
        <w:tc>
          <w:tcPr>
            <w:tcW w:w="1350" w:type="dxa"/>
            <w:vAlign w:val="center"/>
          </w:tcPr>
          <w:p w:rsidR="00BF1104" w:rsidRDefault="00F17725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670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7725" w:rsidTr="006F5C7C">
        <w:tc>
          <w:tcPr>
            <w:tcW w:w="674" w:type="dxa"/>
            <w:shd w:val="pct12" w:color="auto" w:fill="auto"/>
          </w:tcPr>
          <w:p w:rsidR="00F17725" w:rsidRDefault="00113940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V.</w:t>
            </w:r>
          </w:p>
        </w:tc>
        <w:tc>
          <w:tcPr>
            <w:tcW w:w="5940" w:type="dxa"/>
            <w:shd w:val="pct12" w:color="auto" w:fill="auto"/>
          </w:tcPr>
          <w:p w:rsidR="00F17725" w:rsidRDefault="00113940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113940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wkładu rzeczowego, osobowego, w</w:t>
            </w:r>
            <w:r w:rsidR="00D6245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 </w:t>
            </w:r>
            <w:r w:rsidRPr="00113940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tym świadczeń wolontariuszy i pracy społecznej członków (podlega ocenie jeśli Oferent wykazał</w:t>
            </w:r>
            <w:r w:rsidR="00D6245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113940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w sekcji V.B oferty „Źródła finansowania kosztów realizacji zadania” wniesienie wkładu rzeczowego lub osobowego – dotyczy zarówno otwartych konkursów ofert na wsparcie, jak</w:t>
            </w:r>
            <w:r w:rsidRPr="00113940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  <w:t>i powierzenie realizacji zadania)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F17725" w:rsidRDefault="00113940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</w:t>
            </w:r>
          </w:p>
        </w:tc>
        <w:tc>
          <w:tcPr>
            <w:tcW w:w="1670" w:type="dxa"/>
            <w:shd w:val="pct12" w:color="auto" w:fill="auto"/>
          </w:tcPr>
          <w:p w:rsidR="00F17725" w:rsidRDefault="00F17725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17725" w:rsidTr="006F5C7C">
        <w:tc>
          <w:tcPr>
            <w:tcW w:w="674" w:type="dxa"/>
            <w:shd w:val="pct12" w:color="auto" w:fill="auto"/>
          </w:tcPr>
          <w:p w:rsidR="00F17725" w:rsidRDefault="00113940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VI.</w:t>
            </w:r>
          </w:p>
        </w:tc>
        <w:tc>
          <w:tcPr>
            <w:tcW w:w="5940" w:type="dxa"/>
            <w:shd w:val="pct12" w:color="auto" w:fill="auto"/>
          </w:tcPr>
          <w:p w:rsidR="00F17725" w:rsidRDefault="00113940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113940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realizacji zleconych zadań publicznych w</w:t>
            </w:r>
            <w:r w:rsidR="00D6245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 </w:t>
            </w:r>
            <w:r w:rsidRPr="00113940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latach poprzednich biorąc pod uwagę rzetelność i terminowość oraz sposób rozliczenia otrzymanych na ten cel środków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F17725" w:rsidRDefault="00113940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113940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F17725" w:rsidRDefault="00F17725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614" w:type="dxa"/>
            <w:gridSpan w:val="2"/>
            <w:tcBorders>
              <w:bottom w:val="single" w:sz="4" w:space="0" w:color="auto"/>
            </w:tcBorders>
          </w:tcPr>
          <w:p w:rsidR="00780156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RAZEM </w:t>
            </w:r>
          </w:p>
          <w:p w:rsidR="00BF1104" w:rsidRPr="00532F7B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[punkty w obszarach I-V</w:t>
            </w:r>
            <w:r w:rsidR="009100F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Max </w:t>
            </w:r>
            <w:r w:rsidR="00113940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83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pkt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</w:t>
            </w:r>
            <w:r w:rsidR="009100F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5940" w:type="dxa"/>
            <w:shd w:val="pct12" w:color="auto" w:fill="auto"/>
          </w:tcPr>
          <w:p w:rsidR="00BF1104" w:rsidRPr="00532F7B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dodatkowe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</w:t>
            </w:r>
            <w:r w:rsidR="003B1E5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1670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BF1104" w:rsidRPr="00A31FC9" w:rsidRDefault="00F97BA7" w:rsidP="0035607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97BA7">
              <w:rPr>
                <w:rFonts w:ascii="Arial" w:hAnsi="Arial" w:cs="Arial"/>
                <w:bCs/>
                <w:sz w:val="24"/>
                <w:szCs w:val="24"/>
                <w:lang w:bidi="en-US"/>
              </w:rPr>
              <w:t>Znaczenie projektu dla rozwoju edukacji</w:t>
            </w:r>
            <w:r w:rsidR="00356076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w regionie i</w:t>
            </w:r>
            <w:r w:rsidR="00D62458">
              <w:rPr>
                <w:rFonts w:ascii="Arial" w:hAnsi="Arial" w:cs="Arial"/>
                <w:bCs/>
                <w:sz w:val="24"/>
                <w:szCs w:val="24"/>
                <w:lang w:bidi="en-US"/>
              </w:rPr>
              <w:t> </w:t>
            </w:r>
            <w:r w:rsidR="00356076">
              <w:rPr>
                <w:rFonts w:ascii="Arial" w:hAnsi="Arial" w:cs="Arial"/>
                <w:bCs/>
                <w:sz w:val="24"/>
                <w:szCs w:val="24"/>
                <w:lang w:bidi="en-US"/>
              </w:rPr>
              <w:t>jakości kapitału społecznego</w:t>
            </w:r>
          </w:p>
        </w:tc>
        <w:tc>
          <w:tcPr>
            <w:tcW w:w="1350" w:type="dxa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</w:t>
            </w:r>
            <w:r w:rsidR="003B1E5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1670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780156">
        <w:trPr>
          <w:trHeight w:val="454"/>
        </w:trPr>
        <w:tc>
          <w:tcPr>
            <w:tcW w:w="6614" w:type="dxa"/>
            <w:gridSpan w:val="2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ŁĄCZNA LICZBA UZYSKANYCH PUNKTÓW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Max </w:t>
            </w:r>
            <w:r w:rsidR="00450FEF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93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pkt</w:t>
            </w:r>
          </w:p>
        </w:tc>
        <w:tc>
          <w:tcPr>
            <w:tcW w:w="1670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780156" w:rsidRPr="008C2A64" w:rsidRDefault="00780156" w:rsidP="00BF110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</w:tblGrid>
      <w:tr w:rsidR="00BF1104" w:rsidRPr="008C2A64" w:rsidTr="00780156">
        <w:trPr>
          <w:trHeight w:val="900"/>
          <w:jc w:val="center"/>
        </w:trPr>
        <w:tc>
          <w:tcPr>
            <w:tcW w:w="4228" w:type="dxa"/>
          </w:tcPr>
          <w:p w:rsidR="00BF1104" w:rsidRPr="0089508A" w:rsidRDefault="00BF1104" w:rsidP="006F5C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5C5118" w:rsidRDefault="005C5118" w:rsidP="00AC72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5C5118" w:rsidSect="00AC725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numRestart w:val="eachSect"/>
      </w:footnotePr>
      <w:pgSz w:w="11906" w:h="16838"/>
      <w:pgMar w:top="993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803" w:rsidRDefault="00EC5803" w:rsidP="001F34F4">
      <w:pPr>
        <w:spacing w:after="0" w:line="240" w:lineRule="auto"/>
      </w:pPr>
      <w:r>
        <w:separator/>
      </w:r>
    </w:p>
  </w:endnote>
  <w:endnote w:type="continuationSeparator" w:id="0">
    <w:p w:rsidR="00EC5803" w:rsidRDefault="00EC5803" w:rsidP="001F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734" w:rsidRDefault="008D57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734" w:rsidRDefault="008D5734">
    <w:pPr>
      <w:pStyle w:val="Stopka"/>
      <w:jc w:val="right"/>
    </w:pPr>
  </w:p>
  <w:p w:rsidR="008D5734" w:rsidRDefault="008D5734" w:rsidP="009332FD">
    <w:pPr>
      <w:pStyle w:val="Stopka"/>
      <w:ind w:firstLine="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734" w:rsidRDefault="008D573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734" w:rsidRDefault="008D5734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734" w:rsidRDefault="008D5734">
    <w:pPr>
      <w:pStyle w:val="Stopka"/>
      <w:jc w:val="right"/>
    </w:pPr>
  </w:p>
  <w:p w:rsidR="008D5734" w:rsidRDefault="008D5734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734" w:rsidRDefault="008D57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803" w:rsidRDefault="00EC5803" w:rsidP="001F34F4">
      <w:pPr>
        <w:spacing w:after="0" w:line="240" w:lineRule="auto"/>
      </w:pPr>
      <w:r>
        <w:separator/>
      </w:r>
    </w:p>
  </w:footnote>
  <w:footnote w:type="continuationSeparator" w:id="0">
    <w:p w:rsidR="00EC5803" w:rsidRDefault="00EC5803" w:rsidP="001F34F4">
      <w:pPr>
        <w:spacing w:after="0" w:line="240" w:lineRule="auto"/>
      </w:pPr>
      <w:r>
        <w:continuationSeparator/>
      </w:r>
    </w:p>
  </w:footnote>
  <w:footnote w:id="1">
    <w:p w:rsidR="008D5734" w:rsidRPr="00B52124" w:rsidRDefault="008D5734" w:rsidP="00BF1104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52124">
        <w:rPr>
          <w:rStyle w:val="Odwoanieprzypisudolnego"/>
          <w:rFonts w:ascii="Arial" w:hAnsi="Arial" w:cs="Arial"/>
          <w:sz w:val="18"/>
        </w:rPr>
        <w:footnoteRef/>
      </w:r>
      <w:r w:rsidRPr="00B52124">
        <w:rPr>
          <w:rFonts w:ascii="Arial" w:hAnsi="Arial" w:cs="Arial"/>
          <w:sz w:val="18"/>
        </w:rPr>
        <w:t xml:space="preserve"> Zaznaczyć właściwe sformułowanie znakiem „X”</w:t>
      </w:r>
      <w:r w:rsidRPr="00B52124">
        <w:rPr>
          <w:rFonts w:ascii="Arial" w:hAnsi="Arial" w:cs="Arial"/>
          <w:sz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734" w:rsidRDefault="008D57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734" w:rsidRDefault="008D57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734" w:rsidRDefault="008D573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734" w:rsidRDefault="008D5734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734" w:rsidRDefault="008D5734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734" w:rsidRDefault="008D57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512F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BC69A6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3B67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E93304"/>
    <w:multiLevelType w:val="hybridMultilevel"/>
    <w:tmpl w:val="D5361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E644A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66EAC"/>
    <w:multiLevelType w:val="hybridMultilevel"/>
    <w:tmpl w:val="2352842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F5D7C"/>
    <w:multiLevelType w:val="hybridMultilevel"/>
    <w:tmpl w:val="361424D8"/>
    <w:lvl w:ilvl="0" w:tplc="E46A498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50A27"/>
    <w:multiLevelType w:val="hybridMultilevel"/>
    <w:tmpl w:val="701AFDAA"/>
    <w:lvl w:ilvl="0" w:tplc="B60EDA3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10019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A7DF9"/>
    <w:multiLevelType w:val="hybridMultilevel"/>
    <w:tmpl w:val="CBF863A0"/>
    <w:lvl w:ilvl="0" w:tplc="DC8446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850E6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90774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21806DAC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A0D80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996089"/>
    <w:multiLevelType w:val="hybridMultilevel"/>
    <w:tmpl w:val="FF74C798"/>
    <w:lvl w:ilvl="0" w:tplc="8C809C9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2B7EC1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442B8"/>
    <w:multiLevelType w:val="hybridMultilevel"/>
    <w:tmpl w:val="E774C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62EB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A69D3"/>
    <w:multiLevelType w:val="hybridMultilevel"/>
    <w:tmpl w:val="862A5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E7069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56CB2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03822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39B5AED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37A53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DC6080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9B56566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325DB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18B029D"/>
    <w:multiLevelType w:val="hybridMultilevel"/>
    <w:tmpl w:val="E96A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168CD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5384F39"/>
    <w:multiLevelType w:val="hybridMultilevel"/>
    <w:tmpl w:val="AF9A1962"/>
    <w:lvl w:ilvl="0" w:tplc="3EE2B10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31A03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E974B9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E7CB4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B1FE6"/>
    <w:multiLevelType w:val="hybridMultilevel"/>
    <w:tmpl w:val="1E2CD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012E6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60FD9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AF26418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36"/>
  </w:num>
  <w:num w:numId="3">
    <w:abstractNumId w:val="16"/>
  </w:num>
  <w:num w:numId="4">
    <w:abstractNumId w:val="37"/>
  </w:num>
  <w:num w:numId="5">
    <w:abstractNumId w:val="8"/>
  </w:num>
  <w:num w:numId="6">
    <w:abstractNumId w:val="34"/>
  </w:num>
  <w:num w:numId="7">
    <w:abstractNumId w:val="1"/>
  </w:num>
  <w:num w:numId="8">
    <w:abstractNumId w:val="18"/>
  </w:num>
  <w:num w:numId="9">
    <w:abstractNumId w:val="15"/>
  </w:num>
  <w:num w:numId="10">
    <w:abstractNumId w:val="33"/>
  </w:num>
  <w:num w:numId="11">
    <w:abstractNumId w:val="26"/>
  </w:num>
  <w:num w:numId="12">
    <w:abstractNumId w:val="25"/>
  </w:num>
  <w:num w:numId="13">
    <w:abstractNumId w:val="11"/>
  </w:num>
  <w:num w:numId="14">
    <w:abstractNumId w:val="19"/>
  </w:num>
  <w:num w:numId="15">
    <w:abstractNumId w:val="21"/>
  </w:num>
  <w:num w:numId="16">
    <w:abstractNumId w:val="39"/>
  </w:num>
  <w:num w:numId="17">
    <w:abstractNumId w:val="23"/>
  </w:num>
  <w:num w:numId="18">
    <w:abstractNumId w:val="13"/>
  </w:num>
  <w:num w:numId="19">
    <w:abstractNumId w:val="6"/>
  </w:num>
  <w:num w:numId="20">
    <w:abstractNumId w:val="0"/>
  </w:num>
  <w:num w:numId="21">
    <w:abstractNumId w:val="5"/>
  </w:num>
  <w:num w:numId="22">
    <w:abstractNumId w:val="29"/>
  </w:num>
  <w:num w:numId="23">
    <w:abstractNumId w:val="9"/>
  </w:num>
  <w:num w:numId="24">
    <w:abstractNumId w:val="32"/>
  </w:num>
  <w:num w:numId="25">
    <w:abstractNumId w:val="41"/>
  </w:num>
  <w:num w:numId="26">
    <w:abstractNumId w:val="14"/>
  </w:num>
  <w:num w:numId="27">
    <w:abstractNumId w:val="24"/>
  </w:num>
  <w:num w:numId="28">
    <w:abstractNumId w:val="30"/>
  </w:num>
  <w:num w:numId="29">
    <w:abstractNumId w:val="2"/>
  </w:num>
  <w:num w:numId="30">
    <w:abstractNumId w:val="28"/>
  </w:num>
  <w:num w:numId="31">
    <w:abstractNumId w:val="35"/>
  </w:num>
  <w:num w:numId="32">
    <w:abstractNumId w:val="7"/>
  </w:num>
  <w:num w:numId="33">
    <w:abstractNumId w:val="27"/>
  </w:num>
  <w:num w:numId="34">
    <w:abstractNumId w:val="40"/>
  </w:num>
  <w:num w:numId="35">
    <w:abstractNumId w:val="12"/>
  </w:num>
  <w:num w:numId="36">
    <w:abstractNumId w:val="3"/>
  </w:num>
  <w:num w:numId="37">
    <w:abstractNumId w:val="20"/>
  </w:num>
  <w:num w:numId="38">
    <w:abstractNumId w:val="17"/>
  </w:num>
  <w:num w:numId="39">
    <w:abstractNumId w:val="10"/>
  </w:num>
  <w:num w:numId="40">
    <w:abstractNumId w:val="4"/>
  </w:num>
  <w:num w:numId="41">
    <w:abstractNumId w:val="22"/>
  </w:num>
  <w:num w:numId="42">
    <w:abstractNumId w:val="3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F4"/>
    <w:rsid w:val="00012753"/>
    <w:rsid w:val="000179EE"/>
    <w:rsid w:val="00035F99"/>
    <w:rsid w:val="00042CB8"/>
    <w:rsid w:val="00043D32"/>
    <w:rsid w:val="0004439F"/>
    <w:rsid w:val="0004550E"/>
    <w:rsid w:val="000511F4"/>
    <w:rsid w:val="00052330"/>
    <w:rsid w:val="000526E3"/>
    <w:rsid w:val="00056703"/>
    <w:rsid w:val="00063CBB"/>
    <w:rsid w:val="000756D0"/>
    <w:rsid w:val="0009139B"/>
    <w:rsid w:val="00092648"/>
    <w:rsid w:val="000A13F2"/>
    <w:rsid w:val="000B64D3"/>
    <w:rsid w:val="000C29B2"/>
    <w:rsid w:val="000C2DA6"/>
    <w:rsid w:val="000D1C8B"/>
    <w:rsid w:val="000D754F"/>
    <w:rsid w:val="000E3B83"/>
    <w:rsid w:val="000E6216"/>
    <w:rsid w:val="000F0741"/>
    <w:rsid w:val="000F161E"/>
    <w:rsid w:val="0010184B"/>
    <w:rsid w:val="00106E01"/>
    <w:rsid w:val="001100CE"/>
    <w:rsid w:val="00113940"/>
    <w:rsid w:val="00117469"/>
    <w:rsid w:val="00137DE6"/>
    <w:rsid w:val="0014119B"/>
    <w:rsid w:val="001434B3"/>
    <w:rsid w:val="0014555D"/>
    <w:rsid w:val="00154A9A"/>
    <w:rsid w:val="00160C3A"/>
    <w:rsid w:val="001668D6"/>
    <w:rsid w:val="00170573"/>
    <w:rsid w:val="00175ACB"/>
    <w:rsid w:val="00182BE0"/>
    <w:rsid w:val="001835C1"/>
    <w:rsid w:val="0019192F"/>
    <w:rsid w:val="001924AB"/>
    <w:rsid w:val="001973FA"/>
    <w:rsid w:val="001A1DE7"/>
    <w:rsid w:val="001A3772"/>
    <w:rsid w:val="001A4BF6"/>
    <w:rsid w:val="001A78D1"/>
    <w:rsid w:val="001B56D7"/>
    <w:rsid w:val="001B6B9D"/>
    <w:rsid w:val="001C1EE3"/>
    <w:rsid w:val="001C63AB"/>
    <w:rsid w:val="001C75A0"/>
    <w:rsid w:val="001D27F4"/>
    <w:rsid w:val="001D62AC"/>
    <w:rsid w:val="001F07A5"/>
    <w:rsid w:val="001F116C"/>
    <w:rsid w:val="001F34F4"/>
    <w:rsid w:val="00207EAF"/>
    <w:rsid w:val="00220B7E"/>
    <w:rsid w:val="0022663F"/>
    <w:rsid w:val="00236D08"/>
    <w:rsid w:val="0023775A"/>
    <w:rsid w:val="00250A74"/>
    <w:rsid w:val="002640AF"/>
    <w:rsid w:val="00276698"/>
    <w:rsid w:val="0027757A"/>
    <w:rsid w:val="002814DF"/>
    <w:rsid w:val="00295E24"/>
    <w:rsid w:val="00297656"/>
    <w:rsid w:val="002A7CA5"/>
    <w:rsid w:val="002B0D65"/>
    <w:rsid w:val="002B0E68"/>
    <w:rsid w:val="002C0AED"/>
    <w:rsid w:val="002D1EEA"/>
    <w:rsid w:val="002D6F54"/>
    <w:rsid w:val="002E077C"/>
    <w:rsid w:val="002E3340"/>
    <w:rsid w:val="002E697F"/>
    <w:rsid w:val="002F1598"/>
    <w:rsid w:val="002F33CA"/>
    <w:rsid w:val="002F6A1B"/>
    <w:rsid w:val="00313BBF"/>
    <w:rsid w:val="00314F88"/>
    <w:rsid w:val="00317E75"/>
    <w:rsid w:val="00323F93"/>
    <w:rsid w:val="00327CC9"/>
    <w:rsid w:val="00334AD9"/>
    <w:rsid w:val="0035011F"/>
    <w:rsid w:val="00356076"/>
    <w:rsid w:val="0036014F"/>
    <w:rsid w:val="00366B7A"/>
    <w:rsid w:val="00371FBF"/>
    <w:rsid w:val="00377F26"/>
    <w:rsid w:val="00384102"/>
    <w:rsid w:val="0038449B"/>
    <w:rsid w:val="00390238"/>
    <w:rsid w:val="003A4DE3"/>
    <w:rsid w:val="003B1E5B"/>
    <w:rsid w:val="003B2DD1"/>
    <w:rsid w:val="003B44DD"/>
    <w:rsid w:val="003C0F24"/>
    <w:rsid w:val="003D07D0"/>
    <w:rsid w:val="003F51D2"/>
    <w:rsid w:val="003F54B1"/>
    <w:rsid w:val="004004A4"/>
    <w:rsid w:val="00405BE3"/>
    <w:rsid w:val="0040656E"/>
    <w:rsid w:val="00406F95"/>
    <w:rsid w:val="00431574"/>
    <w:rsid w:val="00434602"/>
    <w:rsid w:val="00442F36"/>
    <w:rsid w:val="00443B22"/>
    <w:rsid w:val="00443ECB"/>
    <w:rsid w:val="00450FEF"/>
    <w:rsid w:val="00471170"/>
    <w:rsid w:val="00473FAE"/>
    <w:rsid w:val="004869F1"/>
    <w:rsid w:val="004B39CE"/>
    <w:rsid w:val="004C38F8"/>
    <w:rsid w:val="004C40C4"/>
    <w:rsid w:val="004C601A"/>
    <w:rsid w:val="004D1C61"/>
    <w:rsid w:val="004D7E05"/>
    <w:rsid w:val="004E1077"/>
    <w:rsid w:val="004E207E"/>
    <w:rsid w:val="004E5737"/>
    <w:rsid w:val="0051314E"/>
    <w:rsid w:val="00522C1D"/>
    <w:rsid w:val="00525208"/>
    <w:rsid w:val="00525CFE"/>
    <w:rsid w:val="005265D6"/>
    <w:rsid w:val="00534063"/>
    <w:rsid w:val="005518A6"/>
    <w:rsid w:val="005610F2"/>
    <w:rsid w:val="005640FE"/>
    <w:rsid w:val="00564B13"/>
    <w:rsid w:val="0057511B"/>
    <w:rsid w:val="00590A6C"/>
    <w:rsid w:val="005929BC"/>
    <w:rsid w:val="005A028E"/>
    <w:rsid w:val="005A1345"/>
    <w:rsid w:val="005A34C1"/>
    <w:rsid w:val="005A3FA3"/>
    <w:rsid w:val="005A4BDB"/>
    <w:rsid w:val="005A5248"/>
    <w:rsid w:val="005B02BA"/>
    <w:rsid w:val="005B66F4"/>
    <w:rsid w:val="005B7EE2"/>
    <w:rsid w:val="005C5118"/>
    <w:rsid w:val="005E0992"/>
    <w:rsid w:val="005E23C6"/>
    <w:rsid w:val="005E72E3"/>
    <w:rsid w:val="00611A05"/>
    <w:rsid w:val="00615B70"/>
    <w:rsid w:val="00616497"/>
    <w:rsid w:val="00616FA5"/>
    <w:rsid w:val="006263E4"/>
    <w:rsid w:val="00632287"/>
    <w:rsid w:val="00652E9B"/>
    <w:rsid w:val="00653C12"/>
    <w:rsid w:val="006633BE"/>
    <w:rsid w:val="0066724E"/>
    <w:rsid w:val="0067732F"/>
    <w:rsid w:val="00685B9F"/>
    <w:rsid w:val="00685CFD"/>
    <w:rsid w:val="00697D39"/>
    <w:rsid w:val="006A66BD"/>
    <w:rsid w:val="006B18DD"/>
    <w:rsid w:val="006B1DB6"/>
    <w:rsid w:val="006B3BCB"/>
    <w:rsid w:val="006C635D"/>
    <w:rsid w:val="006E49FD"/>
    <w:rsid w:val="006E5660"/>
    <w:rsid w:val="006E70AA"/>
    <w:rsid w:val="006F5C7C"/>
    <w:rsid w:val="00700E8B"/>
    <w:rsid w:val="00701EBB"/>
    <w:rsid w:val="00702B71"/>
    <w:rsid w:val="00732CF0"/>
    <w:rsid w:val="00737E91"/>
    <w:rsid w:val="007519C8"/>
    <w:rsid w:val="00751C7B"/>
    <w:rsid w:val="00753561"/>
    <w:rsid w:val="007621BB"/>
    <w:rsid w:val="00772B3E"/>
    <w:rsid w:val="00780156"/>
    <w:rsid w:val="007835BD"/>
    <w:rsid w:val="00790459"/>
    <w:rsid w:val="0079610C"/>
    <w:rsid w:val="007A5DC3"/>
    <w:rsid w:val="007B73F4"/>
    <w:rsid w:val="007C16CC"/>
    <w:rsid w:val="007D3DF9"/>
    <w:rsid w:val="007E2DDD"/>
    <w:rsid w:val="007E572B"/>
    <w:rsid w:val="007E6D24"/>
    <w:rsid w:val="007F009E"/>
    <w:rsid w:val="00813AA4"/>
    <w:rsid w:val="008214D7"/>
    <w:rsid w:val="00824BB3"/>
    <w:rsid w:val="00832A0C"/>
    <w:rsid w:val="00833050"/>
    <w:rsid w:val="008379EB"/>
    <w:rsid w:val="008436E2"/>
    <w:rsid w:val="0084661A"/>
    <w:rsid w:val="008567B0"/>
    <w:rsid w:val="00873036"/>
    <w:rsid w:val="0087747A"/>
    <w:rsid w:val="00895DF3"/>
    <w:rsid w:val="008968B0"/>
    <w:rsid w:val="008B123C"/>
    <w:rsid w:val="008C6C52"/>
    <w:rsid w:val="008D5734"/>
    <w:rsid w:val="008D7803"/>
    <w:rsid w:val="008E2D8F"/>
    <w:rsid w:val="008E7388"/>
    <w:rsid w:val="008F2680"/>
    <w:rsid w:val="008F2E7B"/>
    <w:rsid w:val="008F62CB"/>
    <w:rsid w:val="00901C42"/>
    <w:rsid w:val="009100F9"/>
    <w:rsid w:val="009167D3"/>
    <w:rsid w:val="00922C38"/>
    <w:rsid w:val="009302A7"/>
    <w:rsid w:val="00930554"/>
    <w:rsid w:val="009332FD"/>
    <w:rsid w:val="00940A61"/>
    <w:rsid w:val="00945A46"/>
    <w:rsid w:val="009508B8"/>
    <w:rsid w:val="00953B5A"/>
    <w:rsid w:val="00954A00"/>
    <w:rsid w:val="009572AB"/>
    <w:rsid w:val="0096395D"/>
    <w:rsid w:val="009777A4"/>
    <w:rsid w:val="009777C4"/>
    <w:rsid w:val="0098160C"/>
    <w:rsid w:val="009847DB"/>
    <w:rsid w:val="00985DAA"/>
    <w:rsid w:val="009B1964"/>
    <w:rsid w:val="009B21D1"/>
    <w:rsid w:val="009B5119"/>
    <w:rsid w:val="009B5537"/>
    <w:rsid w:val="009B720E"/>
    <w:rsid w:val="009E03EB"/>
    <w:rsid w:val="009E041D"/>
    <w:rsid w:val="009E2DEC"/>
    <w:rsid w:val="009E5F7A"/>
    <w:rsid w:val="009F5822"/>
    <w:rsid w:val="009F5993"/>
    <w:rsid w:val="009F64A8"/>
    <w:rsid w:val="009F72AD"/>
    <w:rsid w:val="00A00DED"/>
    <w:rsid w:val="00A019B6"/>
    <w:rsid w:val="00A055F5"/>
    <w:rsid w:val="00A05B3D"/>
    <w:rsid w:val="00A07E3D"/>
    <w:rsid w:val="00A132D4"/>
    <w:rsid w:val="00A16FC7"/>
    <w:rsid w:val="00A23B65"/>
    <w:rsid w:val="00A303C0"/>
    <w:rsid w:val="00A34DE3"/>
    <w:rsid w:val="00A36669"/>
    <w:rsid w:val="00A6338A"/>
    <w:rsid w:val="00A73C49"/>
    <w:rsid w:val="00A77FD5"/>
    <w:rsid w:val="00A864B7"/>
    <w:rsid w:val="00A941E8"/>
    <w:rsid w:val="00A97012"/>
    <w:rsid w:val="00AB3B8B"/>
    <w:rsid w:val="00AC5099"/>
    <w:rsid w:val="00AC725D"/>
    <w:rsid w:val="00B20024"/>
    <w:rsid w:val="00B22971"/>
    <w:rsid w:val="00B27FDB"/>
    <w:rsid w:val="00B44C52"/>
    <w:rsid w:val="00B50F8C"/>
    <w:rsid w:val="00B57815"/>
    <w:rsid w:val="00B74FBB"/>
    <w:rsid w:val="00B8428B"/>
    <w:rsid w:val="00B85BF9"/>
    <w:rsid w:val="00B87C29"/>
    <w:rsid w:val="00B9273D"/>
    <w:rsid w:val="00B96D44"/>
    <w:rsid w:val="00BA3C20"/>
    <w:rsid w:val="00BA50A8"/>
    <w:rsid w:val="00BB0F5A"/>
    <w:rsid w:val="00BB2C6E"/>
    <w:rsid w:val="00BB367F"/>
    <w:rsid w:val="00BB625C"/>
    <w:rsid w:val="00BC698F"/>
    <w:rsid w:val="00BD11B4"/>
    <w:rsid w:val="00BD3B5E"/>
    <w:rsid w:val="00BE3CC4"/>
    <w:rsid w:val="00BF1104"/>
    <w:rsid w:val="00BF5287"/>
    <w:rsid w:val="00C06669"/>
    <w:rsid w:val="00C271B6"/>
    <w:rsid w:val="00C3262A"/>
    <w:rsid w:val="00C36A1E"/>
    <w:rsid w:val="00C53AFA"/>
    <w:rsid w:val="00C613C5"/>
    <w:rsid w:val="00C6549F"/>
    <w:rsid w:val="00C71E81"/>
    <w:rsid w:val="00C724D5"/>
    <w:rsid w:val="00C73A36"/>
    <w:rsid w:val="00C8547B"/>
    <w:rsid w:val="00C92101"/>
    <w:rsid w:val="00CA1BD7"/>
    <w:rsid w:val="00CA420D"/>
    <w:rsid w:val="00CA51CE"/>
    <w:rsid w:val="00CA6EB8"/>
    <w:rsid w:val="00CB2E8C"/>
    <w:rsid w:val="00CB2F5A"/>
    <w:rsid w:val="00CB46A1"/>
    <w:rsid w:val="00CB6A37"/>
    <w:rsid w:val="00CD0D8B"/>
    <w:rsid w:val="00CD5DF3"/>
    <w:rsid w:val="00CD7A60"/>
    <w:rsid w:val="00CF0BBC"/>
    <w:rsid w:val="00D03E49"/>
    <w:rsid w:val="00D06B1A"/>
    <w:rsid w:val="00D13349"/>
    <w:rsid w:val="00D1493B"/>
    <w:rsid w:val="00D304FF"/>
    <w:rsid w:val="00D33414"/>
    <w:rsid w:val="00D34BAF"/>
    <w:rsid w:val="00D440FB"/>
    <w:rsid w:val="00D51EEB"/>
    <w:rsid w:val="00D57E26"/>
    <w:rsid w:val="00D62458"/>
    <w:rsid w:val="00D6246B"/>
    <w:rsid w:val="00D63224"/>
    <w:rsid w:val="00D64A76"/>
    <w:rsid w:val="00D704DC"/>
    <w:rsid w:val="00D7151D"/>
    <w:rsid w:val="00D75601"/>
    <w:rsid w:val="00D76E01"/>
    <w:rsid w:val="00D84D2D"/>
    <w:rsid w:val="00D939D1"/>
    <w:rsid w:val="00D94573"/>
    <w:rsid w:val="00D96CE7"/>
    <w:rsid w:val="00D97A1E"/>
    <w:rsid w:val="00DA7798"/>
    <w:rsid w:val="00DB339A"/>
    <w:rsid w:val="00DB73D9"/>
    <w:rsid w:val="00DC0E76"/>
    <w:rsid w:val="00DC6F4F"/>
    <w:rsid w:val="00DD12FF"/>
    <w:rsid w:val="00DD3ACB"/>
    <w:rsid w:val="00DE46E3"/>
    <w:rsid w:val="00E00AFD"/>
    <w:rsid w:val="00E07D30"/>
    <w:rsid w:val="00E16AAD"/>
    <w:rsid w:val="00E27796"/>
    <w:rsid w:val="00E346A4"/>
    <w:rsid w:val="00E47E4A"/>
    <w:rsid w:val="00E53C2C"/>
    <w:rsid w:val="00E6170F"/>
    <w:rsid w:val="00E74EF5"/>
    <w:rsid w:val="00E90EE1"/>
    <w:rsid w:val="00E91E50"/>
    <w:rsid w:val="00EA3FB1"/>
    <w:rsid w:val="00EA4E65"/>
    <w:rsid w:val="00EA6022"/>
    <w:rsid w:val="00EB16A5"/>
    <w:rsid w:val="00EB4C05"/>
    <w:rsid w:val="00EC1369"/>
    <w:rsid w:val="00EC5803"/>
    <w:rsid w:val="00ED2C9E"/>
    <w:rsid w:val="00ED4A9A"/>
    <w:rsid w:val="00ED6CFF"/>
    <w:rsid w:val="00EE7105"/>
    <w:rsid w:val="00F02079"/>
    <w:rsid w:val="00F02504"/>
    <w:rsid w:val="00F048D0"/>
    <w:rsid w:val="00F05C78"/>
    <w:rsid w:val="00F104B4"/>
    <w:rsid w:val="00F17725"/>
    <w:rsid w:val="00F219E0"/>
    <w:rsid w:val="00F23111"/>
    <w:rsid w:val="00F23DCB"/>
    <w:rsid w:val="00F25B29"/>
    <w:rsid w:val="00F31F26"/>
    <w:rsid w:val="00F35D37"/>
    <w:rsid w:val="00F400E1"/>
    <w:rsid w:val="00F426FB"/>
    <w:rsid w:val="00F42988"/>
    <w:rsid w:val="00F45BE5"/>
    <w:rsid w:val="00F47468"/>
    <w:rsid w:val="00F47FCC"/>
    <w:rsid w:val="00F50279"/>
    <w:rsid w:val="00F556DE"/>
    <w:rsid w:val="00F608B7"/>
    <w:rsid w:val="00F653BE"/>
    <w:rsid w:val="00F80225"/>
    <w:rsid w:val="00F97BA7"/>
    <w:rsid w:val="00FA344C"/>
    <w:rsid w:val="00FA471E"/>
    <w:rsid w:val="00FB38B0"/>
    <w:rsid w:val="00FD29CF"/>
    <w:rsid w:val="00FD45D7"/>
    <w:rsid w:val="00FE2CEF"/>
    <w:rsid w:val="00FE330C"/>
    <w:rsid w:val="00FE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9E17E"/>
  <w15:chartTrackingRefBased/>
  <w15:docId w15:val="{D275EC3C-46E2-4FBE-A549-5E1AC2A7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46E3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4F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1F3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4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F34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ormal0">
    <w:name w:val="Normal_0"/>
    <w:rsid w:val="001F34F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34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34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4F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F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34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4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4F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4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F3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F34F4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4F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4F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F34F4"/>
    <w:rPr>
      <w:vertAlign w:val="superscript"/>
    </w:rPr>
  </w:style>
  <w:style w:type="character" w:customStyle="1" w:styleId="tabulatory1">
    <w:name w:val="tabulatory1"/>
    <w:basedOn w:val="Domylnaczcionkaakapitu"/>
    <w:rsid w:val="001F34F4"/>
  </w:style>
  <w:style w:type="paragraph" w:styleId="Poprawka">
    <w:name w:val="Revision"/>
    <w:hidden/>
    <w:uiPriority w:val="99"/>
    <w:semiHidden/>
    <w:rsid w:val="001F34F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F34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4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4F4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1F34F4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E2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checinska@lodzkie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www.ngo.lodzkie.pl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go.lodzkie.pl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mailto:monika.staniewska@lodzkie.pl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mailto:anna.salska@lodzkie.pl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2D837-715A-472A-8050-24C5298E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21</Pages>
  <Words>6533</Words>
  <Characters>39201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Aleksandra Chęcińska-Matusiak</cp:lastModifiedBy>
  <cp:revision>180</cp:revision>
  <cp:lastPrinted>2023-05-24T08:22:00Z</cp:lastPrinted>
  <dcterms:created xsi:type="dcterms:W3CDTF">2021-12-14T08:21:00Z</dcterms:created>
  <dcterms:modified xsi:type="dcterms:W3CDTF">2023-05-31T09:53:00Z</dcterms:modified>
</cp:coreProperties>
</file>