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B47" w:rsidRDefault="00BB6B47" w:rsidP="00BB6B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Kwalifikacyjny kurs zawodowy</w:t>
      </w:r>
    </w:p>
    <w:p w:rsidR="00BB6B47" w:rsidRDefault="00BB6B47" w:rsidP="00BB6B47">
      <w:pPr>
        <w:jc w:val="center"/>
        <w:rPr>
          <w:b/>
          <w:sz w:val="32"/>
          <w:szCs w:val="32"/>
        </w:rPr>
      </w:pPr>
    </w:p>
    <w:p w:rsidR="00BB6B47" w:rsidRDefault="00BB6B47" w:rsidP="00BB6B4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Eksploatacja instalacji i urządzeń do wytwarzania i przesyłania energii cieplnej.</w:t>
      </w:r>
    </w:p>
    <w:p w:rsidR="00BB6B47" w:rsidRDefault="00BB6B47" w:rsidP="00BB6B47"/>
    <w:p w:rsidR="00BB6B47" w:rsidRDefault="00BB6B47" w:rsidP="00BB6B47">
      <w:pPr>
        <w:rPr>
          <w:b/>
        </w:rPr>
      </w:pPr>
      <w:r>
        <w:rPr>
          <w:b/>
        </w:rPr>
        <w:t>Kwalifikacja obejmuje:</w:t>
      </w:r>
    </w:p>
    <w:p w:rsidR="00BB6B47" w:rsidRDefault="00BB6B47" w:rsidP="00BB6B47">
      <w:pPr>
        <w:pStyle w:val="Akapitzlist"/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Eksploatacja instalacji i urządzeń do wytwarzania energii cieplnej;</w:t>
      </w:r>
    </w:p>
    <w:p w:rsidR="00BB6B47" w:rsidRDefault="00BB6B47" w:rsidP="00BB6B47">
      <w:pPr>
        <w:pStyle w:val="Akapitzlist"/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Eksploatacja instalacji i urządzeń do przesyłania energii cieplnej.</w:t>
      </w:r>
    </w:p>
    <w:p w:rsidR="00BB6B47" w:rsidRDefault="00BB6B47" w:rsidP="00BB6B47">
      <w:pPr>
        <w:pStyle w:val="Akapitzlist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BB6B47" w:rsidRDefault="00BB6B47" w:rsidP="00BB6B47">
      <w:r>
        <w:rPr>
          <w:b/>
        </w:rPr>
        <w:t>Zadania zawodowe obejmują</w:t>
      </w:r>
      <w:r>
        <w:t>:</w:t>
      </w:r>
    </w:p>
    <w:p w:rsidR="00BB6B47" w:rsidRDefault="00BB6B47" w:rsidP="00BB6B47">
      <w:pPr>
        <w:pStyle w:val="Akapitzlist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klasyfikowanie kotłów i urządzeń pomocniczych kotłów;</w:t>
      </w:r>
    </w:p>
    <w:p w:rsidR="00BB6B47" w:rsidRDefault="00BB6B47" w:rsidP="00BB6B47">
      <w:pPr>
        <w:pStyle w:val="Akapitzlist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rozpoznawanie kotłów i urządzeń pomocniczych kotłów na podstawie budowy, zasady ich działania i przeznaczenia;</w:t>
      </w:r>
    </w:p>
    <w:p w:rsidR="00BB6B47" w:rsidRDefault="00BB6B47" w:rsidP="00BB6B47">
      <w:pPr>
        <w:pStyle w:val="Akapitzlist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rozpoznawanie u kładów kondensacyjnych i regeneracyjnych kotłów;</w:t>
      </w:r>
    </w:p>
    <w:p w:rsidR="00BB6B47" w:rsidRDefault="00BB6B47" w:rsidP="00BB6B47">
      <w:pPr>
        <w:pStyle w:val="Akapitzlist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analizowanie pracy kotła na podstawie obiegu wodnego i wodno-parowego;</w:t>
      </w:r>
    </w:p>
    <w:p w:rsidR="00BB6B47" w:rsidRDefault="00BB6B47" w:rsidP="00BB6B47">
      <w:pPr>
        <w:pStyle w:val="Akapitzlist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charakteryzowanie sposobów usuwania i oczyszczania spalin, popiołu i żużla;</w:t>
      </w:r>
    </w:p>
    <w:p w:rsidR="00BB6B47" w:rsidRDefault="00BB6B47" w:rsidP="00BB6B47">
      <w:pPr>
        <w:pStyle w:val="Akapitzlist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rozpoznanie elementów instalacji sprężonego powietrza;</w:t>
      </w:r>
    </w:p>
    <w:p w:rsidR="00BB6B47" w:rsidRDefault="00BB6B47" w:rsidP="00BB6B47">
      <w:pPr>
        <w:pStyle w:val="Akapitzlist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wyjaśnianie działanie, zastosowanie oraz charakteryzowanie parametrów urządzeń przygotowania paliwa;</w:t>
      </w:r>
    </w:p>
    <w:p w:rsidR="00BB6B47" w:rsidRDefault="00BB6B47" w:rsidP="00BB6B47">
      <w:pPr>
        <w:pStyle w:val="Akapitzlist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wyjaśnianie zastosowania oraz dobieranie parametrów wykonywanie pomiarów wielkości elektrycznych i nieelektrycznych instalacji i urządzeń do wytwarzania energii cieplnej;</w:t>
      </w:r>
    </w:p>
    <w:p w:rsidR="00BB6B47" w:rsidRDefault="00BB6B47" w:rsidP="00BB6B47">
      <w:pPr>
        <w:pStyle w:val="Akapitzlist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sporządza nie dokumentacji instalacji i urządzeń do wytwarzania energii cieplnej;</w:t>
      </w:r>
    </w:p>
    <w:p w:rsidR="00BB6B47" w:rsidRDefault="00BB6B47" w:rsidP="00BB6B47">
      <w:pPr>
        <w:pStyle w:val="Akapitzlist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kontrolowanie parametrów instalacji i urządzeń do wytwarzania energii cieplnej;</w:t>
      </w:r>
    </w:p>
    <w:p w:rsidR="00BB6B47" w:rsidRDefault="00BB6B47" w:rsidP="00BB6B47">
      <w:pPr>
        <w:pStyle w:val="Akapitzlist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wykonywanie przeglądów, konserwacji rozpoznawanie i dobieranie pompy do sieci ciepłowniczych;</w:t>
      </w:r>
    </w:p>
    <w:p w:rsidR="00BB6B47" w:rsidRDefault="00BB6B47" w:rsidP="00BB6B47">
      <w:pPr>
        <w:pStyle w:val="Akapitzlist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rozpoznawanie i dobiera nie sieci ciepłowniczych oraz węzłów  ciepłowniczych;</w:t>
      </w:r>
    </w:p>
    <w:p w:rsidR="00BB6B47" w:rsidRDefault="00BB6B47" w:rsidP="00BB6B47">
      <w:pPr>
        <w:pStyle w:val="Akapitzlist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dobieranie materiałów izolacyjnych do instalacji ciepłowniczej;</w:t>
      </w:r>
    </w:p>
    <w:p w:rsidR="00BB6B47" w:rsidRDefault="00BB6B47" w:rsidP="00BB6B47">
      <w:pPr>
        <w:pStyle w:val="Akapitzlist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podłączanie i przeprowadzanie rozruchu instalacji i urządzeń do przesyłania energii cieplnej;</w:t>
      </w:r>
    </w:p>
    <w:p w:rsidR="00BB6B47" w:rsidRDefault="00BB6B47" w:rsidP="00BB6B47">
      <w:pPr>
        <w:pStyle w:val="Akapitzlist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kontrolowanie na bieżąco pracę instalacji i urządzeń do przesyłania energii cieplnej;</w:t>
      </w:r>
    </w:p>
    <w:p w:rsidR="00BB6B47" w:rsidRDefault="00BB6B47" w:rsidP="00BB6B47">
      <w:pPr>
        <w:pStyle w:val="Akapitzlist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określanie zakresu i terminu przeglądów, napraw, prób i pomiarów kontrolnych instalacji i urządzeń do przesyłania energii cieplnej;</w:t>
      </w:r>
    </w:p>
    <w:p w:rsidR="00BB6B47" w:rsidRDefault="00BB6B47" w:rsidP="00BB6B47">
      <w:pPr>
        <w:pStyle w:val="Akapitzlist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dobiera nie metod i przyrządów kontrolno-pomiarowych do przeprowadzania pomiarów  wielkości elektrycznych i nieelektrycznych instalacji i urządzeń do przesyłania energii  cieplnej;</w:t>
      </w:r>
    </w:p>
    <w:p w:rsidR="00BB6B47" w:rsidRDefault="00BB6B47" w:rsidP="00BB6B47">
      <w:pPr>
        <w:pStyle w:val="Akapitzlist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dobieranie narzędzi i wykonywanie przeglądów, konserwacji i napraw instalacji i urządzeń do przesyłania energii cieplnej;</w:t>
      </w:r>
    </w:p>
    <w:p w:rsidR="00BB6B47" w:rsidRDefault="00BB6B47" w:rsidP="00BB6B47">
      <w:pPr>
        <w:pStyle w:val="Akapitzlist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sporządza nie dokumentacji instalacji i urządzeń do przesyłania energii cieplnej oraz wykonanych przeglądów, konserwacji i napraw;</w:t>
      </w:r>
    </w:p>
    <w:p w:rsidR="00BB6B47" w:rsidRDefault="00BB6B47" w:rsidP="00BB6B47"/>
    <w:p w:rsidR="00870B3D" w:rsidRPr="00BB6B47" w:rsidRDefault="00870B3D" w:rsidP="00BB6B47"/>
    <w:sectPr w:rsidR="00870B3D" w:rsidRPr="00BB6B47" w:rsidSect="00922A03">
      <w:headerReference w:type="default" r:id="rId7"/>
      <w:footerReference w:type="default" r:id="rId8"/>
      <w:pgSz w:w="11906" w:h="16838"/>
      <w:pgMar w:top="567" w:right="851" w:bottom="663" w:left="851" w:header="709" w:footer="11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9E4" w:rsidRDefault="00C839E4">
      <w:r>
        <w:separator/>
      </w:r>
    </w:p>
  </w:endnote>
  <w:endnote w:type="continuationSeparator" w:id="0">
    <w:p w:rsidR="00C839E4" w:rsidRDefault="00C83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andelGothic L2">
    <w:altName w:val="Courier New"/>
    <w:charset w:val="EE"/>
    <w:family w:val="decorative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602857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C1A66" w:rsidRDefault="000E70F5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8C1A66">
          <w:instrText>PAGE   \* MERGEFORMAT</w:instrText>
        </w:r>
        <w:r>
          <w:fldChar w:fldCharType="separate"/>
        </w:r>
        <w:r w:rsidR="00BB6B47">
          <w:rPr>
            <w:noProof/>
          </w:rPr>
          <w:t>1</w:t>
        </w:r>
        <w:r>
          <w:fldChar w:fldCharType="end"/>
        </w:r>
        <w:r w:rsidR="008C1A66">
          <w:t xml:space="preserve"> | </w:t>
        </w:r>
        <w:r w:rsidR="008C1A66">
          <w:rPr>
            <w:color w:val="7F7F7F" w:themeColor="background1" w:themeShade="7F"/>
            <w:spacing w:val="60"/>
          </w:rPr>
          <w:t>Strona</w:t>
        </w:r>
      </w:p>
    </w:sdtContent>
  </w:sdt>
  <w:p w:rsidR="00196B8C" w:rsidRDefault="00196B8C">
    <w:pPr>
      <w:rPr>
        <w:rFonts w:ascii="HandelGothic L2" w:hAnsi="HandelGothic L2"/>
        <w:color w:val="808080"/>
        <w:sz w:val="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9E4" w:rsidRDefault="00C839E4">
      <w:r>
        <w:separator/>
      </w:r>
    </w:p>
  </w:footnote>
  <w:footnote w:type="continuationSeparator" w:id="0">
    <w:p w:rsidR="00C839E4" w:rsidRDefault="00C839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B8C" w:rsidRDefault="00412CA0" w:rsidP="008A671B">
    <w:pPr>
      <w:pStyle w:val="Nagwek"/>
      <w:rPr>
        <w:rFonts w:ascii="HandelGothic L2" w:hAnsi="HandelGothic L2"/>
        <w:bCs/>
        <w:color w:val="000080"/>
        <w:spacing w:val="30"/>
        <w:sz w:val="18"/>
      </w:rPr>
    </w:pPr>
    <w:r>
      <w:rPr>
        <w:noProof/>
      </w:rPr>
      <w:drawing>
        <wp:anchor distT="0" distB="0" distL="114300" distR="114300" simplePos="0" relativeHeight="251726848" behindDoc="0" locked="0" layoutInCell="1" allowOverlap="1">
          <wp:simplePos x="0" y="0"/>
          <wp:positionH relativeFrom="column">
            <wp:posOffset>5307965</wp:posOffset>
          </wp:positionH>
          <wp:positionV relativeFrom="paragraph">
            <wp:posOffset>-135890</wp:posOffset>
          </wp:positionV>
          <wp:extent cx="838200" cy="838200"/>
          <wp:effectExtent l="19050" t="0" r="0" b="0"/>
          <wp:wrapNone/>
          <wp:docPr id="3" name="Obraz 2" descr="cku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ku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6E6B">
      <w:rPr>
        <w:noProof/>
      </w:rPr>
      <w:drawing>
        <wp:anchor distT="0" distB="0" distL="114300" distR="114300" simplePos="0" relativeHeight="251725824" behindDoc="0" locked="0" layoutInCell="1" allowOverlap="1">
          <wp:simplePos x="0" y="0"/>
          <wp:positionH relativeFrom="margin">
            <wp:posOffset>895350</wp:posOffset>
          </wp:positionH>
          <wp:positionV relativeFrom="margin">
            <wp:posOffset>-981075</wp:posOffset>
          </wp:positionV>
          <wp:extent cx="1657350" cy="457200"/>
          <wp:effectExtent l="0" t="0" r="0" b="0"/>
          <wp:wrapSquare wrapText="bothSides"/>
          <wp:docPr id="11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 w:rsidR="00FB6E6B">
      <w:rPr>
        <w:noProof/>
      </w:rPr>
      <w:drawing>
        <wp:anchor distT="0" distB="0" distL="114300" distR="114300" simplePos="0" relativeHeight="251616256" behindDoc="0" locked="0" layoutInCell="1" allowOverlap="1">
          <wp:simplePos x="0" y="0"/>
          <wp:positionH relativeFrom="column">
            <wp:posOffset>72390</wp:posOffset>
          </wp:positionH>
          <wp:positionV relativeFrom="paragraph">
            <wp:posOffset>-19685</wp:posOffset>
          </wp:positionV>
          <wp:extent cx="647700" cy="781050"/>
          <wp:effectExtent l="19050" t="0" r="0" b="0"/>
          <wp:wrapSquare wrapText="bothSides"/>
          <wp:docPr id="2" name="Obraz 1" descr="logo_pod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dst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4770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A671B" w:rsidRDefault="008A671B" w:rsidP="008A671B">
    <w:pPr>
      <w:pStyle w:val="Nagwek"/>
      <w:rPr>
        <w:rFonts w:ascii="HandelGothic L2" w:hAnsi="HandelGothic L2"/>
        <w:bCs/>
        <w:color w:val="000080"/>
        <w:spacing w:val="30"/>
        <w:sz w:val="18"/>
      </w:rPr>
    </w:pPr>
  </w:p>
  <w:p w:rsidR="00627143" w:rsidRDefault="00627143" w:rsidP="008A671B">
    <w:pPr>
      <w:pStyle w:val="Nagwek"/>
      <w:rPr>
        <w:rFonts w:ascii="HandelGothic L2" w:hAnsi="HandelGothic L2"/>
        <w:bCs/>
        <w:color w:val="000080"/>
        <w:spacing w:val="30"/>
        <w:sz w:val="18"/>
      </w:rPr>
    </w:pPr>
  </w:p>
  <w:p w:rsidR="00627143" w:rsidRDefault="00627143" w:rsidP="008A671B">
    <w:pPr>
      <w:pStyle w:val="Nagwek"/>
      <w:rPr>
        <w:rFonts w:ascii="HandelGothic L2" w:hAnsi="HandelGothic L2"/>
        <w:bCs/>
        <w:color w:val="000080"/>
        <w:spacing w:val="30"/>
        <w:sz w:val="18"/>
      </w:rPr>
    </w:pPr>
  </w:p>
  <w:p w:rsidR="00627143" w:rsidRDefault="00627143" w:rsidP="008A671B">
    <w:pPr>
      <w:pStyle w:val="Nagwek"/>
      <w:rPr>
        <w:rFonts w:ascii="HandelGothic L2" w:hAnsi="HandelGothic L2"/>
        <w:bCs/>
        <w:color w:val="000080"/>
        <w:spacing w:val="30"/>
        <w:sz w:val="18"/>
      </w:rPr>
    </w:pPr>
  </w:p>
  <w:p w:rsidR="00627143" w:rsidRDefault="00627143" w:rsidP="008A671B">
    <w:pPr>
      <w:pStyle w:val="Nagwek"/>
      <w:rPr>
        <w:rFonts w:ascii="HandelGothic L2" w:hAnsi="HandelGothic L2"/>
        <w:bCs/>
        <w:color w:val="000080"/>
        <w:spacing w:val="30"/>
        <w:sz w:val="18"/>
      </w:rPr>
    </w:pPr>
  </w:p>
  <w:p w:rsidR="00627143" w:rsidRDefault="00627143" w:rsidP="008A671B">
    <w:pPr>
      <w:pStyle w:val="Nagwek"/>
      <w:rPr>
        <w:rFonts w:ascii="HandelGothic L2" w:hAnsi="HandelGothic L2"/>
        <w:bCs/>
        <w:color w:val="000080"/>
        <w:spacing w:val="30"/>
        <w:sz w:val="18"/>
      </w:rPr>
    </w:pPr>
  </w:p>
  <w:p w:rsidR="00627143" w:rsidRDefault="00627143" w:rsidP="008A671B">
    <w:pPr>
      <w:pStyle w:val="Nagwek"/>
      <w:rPr>
        <w:rFonts w:ascii="HandelGothic L2" w:hAnsi="HandelGothic L2"/>
        <w:bCs/>
        <w:color w:val="000080"/>
        <w:spacing w:val="30"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6587"/>
    <w:multiLevelType w:val="hybridMultilevel"/>
    <w:tmpl w:val="271238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966A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DD0FF2"/>
    <w:multiLevelType w:val="hybridMultilevel"/>
    <w:tmpl w:val="5F1E7348"/>
    <w:lvl w:ilvl="0" w:tplc="885489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0024B4"/>
    <w:multiLevelType w:val="hybridMultilevel"/>
    <w:tmpl w:val="3946AF84"/>
    <w:lvl w:ilvl="0" w:tplc="CDB04F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44A5E03"/>
    <w:multiLevelType w:val="hybridMultilevel"/>
    <w:tmpl w:val="563E20A0"/>
    <w:lvl w:ilvl="0" w:tplc="B9E4D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76DD3"/>
    <w:multiLevelType w:val="hybridMultilevel"/>
    <w:tmpl w:val="F2D46B6E"/>
    <w:lvl w:ilvl="0" w:tplc="483C9E2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>
    <w:nsid w:val="2BBC7DC8"/>
    <w:multiLevelType w:val="hybridMultilevel"/>
    <w:tmpl w:val="4BB0F07E"/>
    <w:lvl w:ilvl="0" w:tplc="5B6E1F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79E6035"/>
    <w:multiLevelType w:val="hybridMultilevel"/>
    <w:tmpl w:val="73DAE178"/>
    <w:lvl w:ilvl="0" w:tplc="5A7A8C8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7A57C75"/>
    <w:multiLevelType w:val="hybridMultilevel"/>
    <w:tmpl w:val="1164A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905B95"/>
    <w:multiLevelType w:val="hybridMultilevel"/>
    <w:tmpl w:val="5B4273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B164BB"/>
    <w:multiLevelType w:val="hybridMultilevel"/>
    <w:tmpl w:val="953C9C20"/>
    <w:lvl w:ilvl="0" w:tplc="BD40B3E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5E303A"/>
    <w:multiLevelType w:val="hybridMultilevel"/>
    <w:tmpl w:val="A91634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C7A434B"/>
    <w:multiLevelType w:val="hybridMultilevel"/>
    <w:tmpl w:val="0E623B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0F07F5"/>
    <w:multiLevelType w:val="hybridMultilevel"/>
    <w:tmpl w:val="4D58B528"/>
    <w:lvl w:ilvl="0" w:tplc="5D6C73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8C6E5E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5B485A"/>
    <w:multiLevelType w:val="hybridMultilevel"/>
    <w:tmpl w:val="1C902D48"/>
    <w:lvl w:ilvl="0" w:tplc="483C9E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04F3958"/>
    <w:multiLevelType w:val="hybridMultilevel"/>
    <w:tmpl w:val="CF2AF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3F7CE8"/>
    <w:multiLevelType w:val="hybridMultilevel"/>
    <w:tmpl w:val="23443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590B98"/>
    <w:multiLevelType w:val="hybridMultilevel"/>
    <w:tmpl w:val="058C0C1E"/>
    <w:lvl w:ilvl="0" w:tplc="366ADB38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B56907"/>
    <w:multiLevelType w:val="hybridMultilevel"/>
    <w:tmpl w:val="946C5A64"/>
    <w:lvl w:ilvl="0" w:tplc="9638528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483C9E2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ABA21E8"/>
    <w:multiLevelType w:val="hybridMultilevel"/>
    <w:tmpl w:val="40101A50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9406CC5"/>
    <w:multiLevelType w:val="hybridMultilevel"/>
    <w:tmpl w:val="3FE80C0A"/>
    <w:lvl w:ilvl="0" w:tplc="483C9E2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9"/>
  </w:num>
  <w:num w:numId="4">
    <w:abstractNumId w:val="5"/>
  </w:num>
  <w:num w:numId="5">
    <w:abstractNumId w:val="10"/>
  </w:num>
  <w:num w:numId="6">
    <w:abstractNumId w:val="13"/>
  </w:num>
  <w:num w:numId="7">
    <w:abstractNumId w:val="4"/>
  </w:num>
  <w:num w:numId="8">
    <w:abstractNumId w:val="3"/>
  </w:num>
  <w:num w:numId="9">
    <w:abstractNumId w:val="1"/>
  </w:num>
  <w:num w:numId="10">
    <w:abstractNumId w:val="2"/>
  </w:num>
  <w:num w:numId="11">
    <w:abstractNumId w:val="7"/>
  </w:num>
  <w:num w:numId="12">
    <w:abstractNumId w:val="16"/>
  </w:num>
  <w:num w:numId="13">
    <w:abstractNumId w:val="19"/>
  </w:num>
  <w:num w:numId="14">
    <w:abstractNumId w:val="17"/>
  </w:num>
  <w:num w:numId="15">
    <w:abstractNumId w:val="11"/>
  </w:num>
  <w:num w:numId="16">
    <w:abstractNumId w:val="6"/>
  </w:num>
  <w:num w:numId="17">
    <w:abstractNumId w:val="12"/>
  </w:num>
  <w:num w:numId="18">
    <w:abstractNumId w:val="14"/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1266">
      <o:colormru v:ext="edit" colors="#1d5b07"/>
    </o:shapedefaults>
  </w:hdrShapeDefaults>
  <w:footnotePr>
    <w:footnote w:id="-1"/>
    <w:footnote w:id="0"/>
  </w:footnotePr>
  <w:endnotePr>
    <w:endnote w:id="-1"/>
    <w:endnote w:id="0"/>
  </w:endnotePr>
  <w:compat/>
  <w:rsids>
    <w:rsidRoot w:val="00697497"/>
    <w:rsid w:val="0002659E"/>
    <w:rsid w:val="00034622"/>
    <w:rsid w:val="00070DEB"/>
    <w:rsid w:val="00087C1F"/>
    <w:rsid w:val="000A3C49"/>
    <w:rsid w:val="000E70F5"/>
    <w:rsid w:val="0010415F"/>
    <w:rsid w:val="00107A39"/>
    <w:rsid w:val="001702F6"/>
    <w:rsid w:val="00171149"/>
    <w:rsid w:val="00194FBB"/>
    <w:rsid w:val="00196B8C"/>
    <w:rsid w:val="001D0111"/>
    <w:rsid w:val="001F4C7D"/>
    <w:rsid w:val="00235972"/>
    <w:rsid w:val="0025289E"/>
    <w:rsid w:val="002B334A"/>
    <w:rsid w:val="002D07BF"/>
    <w:rsid w:val="003B2DA3"/>
    <w:rsid w:val="003C0AD7"/>
    <w:rsid w:val="003C1C79"/>
    <w:rsid w:val="003D4841"/>
    <w:rsid w:val="003D539D"/>
    <w:rsid w:val="00406183"/>
    <w:rsid w:val="00412CA0"/>
    <w:rsid w:val="004164D6"/>
    <w:rsid w:val="00481889"/>
    <w:rsid w:val="00504EAA"/>
    <w:rsid w:val="00552788"/>
    <w:rsid w:val="00596B95"/>
    <w:rsid w:val="00627143"/>
    <w:rsid w:val="00647DB6"/>
    <w:rsid w:val="00697497"/>
    <w:rsid w:val="006B51C6"/>
    <w:rsid w:val="006F5461"/>
    <w:rsid w:val="0072352F"/>
    <w:rsid w:val="00726F98"/>
    <w:rsid w:val="00734DF2"/>
    <w:rsid w:val="00784124"/>
    <w:rsid w:val="007D4ACE"/>
    <w:rsid w:val="007F11A0"/>
    <w:rsid w:val="00823C38"/>
    <w:rsid w:val="00831B65"/>
    <w:rsid w:val="00870B3D"/>
    <w:rsid w:val="00882E4C"/>
    <w:rsid w:val="008A671B"/>
    <w:rsid w:val="008B0F16"/>
    <w:rsid w:val="008C1A66"/>
    <w:rsid w:val="008D4E6D"/>
    <w:rsid w:val="008E35F2"/>
    <w:rsid w:val="00922A03"/>
    <w:rsid w:val="0094581C"/>
    <w:rsid w:val="00955497"/>
    <w:rsid w:val="00967412"/>
    <w:rsid w:val="00995685"/>
    <w:rsid w:val="009C4E56"/>
    <w:rsid w:val="009D5E87"/>
    <w:rsid w:val="009D70B7"/>
    <w:rsid w:val="00A13815"/>
    <w:rsid w:val="00A156E9"/>
    <w:rsid w:val="00A6205A"/>
    <w:rsid w:val="00A85A4A"/>
    <w:rsid w:val="00A93840"/>
    <w:rsid w:val="00AC4B9C"/>
    <w:rsid w:val="00AD7DDD"/>
    <w:rsid w:val="00AF628D"/>
    <w:rsid w:val="00B0212E"/>
    <w:rsid w:val="00B069C3"/>
    <w:rsid w:val="00B13EFD"/>
    <w:rsid w:val="00B223EA"/>
    <w:rsid w:val="00B24CBD"/>
    <w:rsid w:val="00B567A9"/>
    <w:rsid w:val="00B66627"/>
    <w:rsid w:val="00B75C83"/>
    <w:rsid w:val="00B82C87"/>
    <w:rsid w:val="00BB6B47"/>
    <w:rsid w:val="00BE2A30"/>
    <w:rsid w:val="00C10632"/>
    <w:rsid w:val="00C146A9"/>
    <w:rsid w:val="00C25753"/>
    <w:rsid w:val="00C6226C"/>
    <w:rsid w:val="00C839E4"/>
    <w:rsid w:val="00CC4680"/>
    <w:rsid w:val="00CE020E"/>
    <w:rsid w:val="00D42CDB"/>
    <w:rsid w:val="00D63282"/>
    <w:rsid w:val="00D64324"/>
    <w:rsid w:val="00DA1B00"/>
    <w:rsid w:val="00DB4C5F"/>
    <w:rsid w:val="00DD6930"/>
    <w:rsid w:val="00E1545D"/>
    <w:rsid w:val="00E409C8"/>
    <w:rsid w:val="00E81918"/>
    <w:rsid w:val="00EE714D"/>
    <w:rsid w:val="00EF231F"/>
    <w:rsid w:val="00F33C51"/>
    <w:rsid w:val="00F452E3"/>
    <w:rsid w:val="00F50B26"/>
    <w:rsid w:val="00F50EE2"/>
    <w:rsid w:val="00F71359"/>
    <w:rsid w:val="00FB6E6B"/>
    <w:rsid w:val="00FC10D8"/>
    <w:rsid w:val="00FC2264"/>
    <w:rsid w:val="00FF6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ru v:ext="edit" colors="#1d5b0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6F9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26F98"/>
    <w:pPr>
      <w:keepNext/>
      <w:spacing w:line="360" w:lineRule="auto"/>
      <w:jc w:val="center"/>
      <w:outlineLvl w:val="0"/>
    </w:pPr>
    <w:rPr>
      <w:rFonts w:ascii="Calibri" w:eastAsia="Calibri" w:hAnsi="Calibri"/>
      <w:b/>
      <w:bCs/>
      <w:color w:val="808080"/>
      <w:sz w:val="28"/>
      <w:lang w:eastAsia="en-US"/>
    </w:rPr>
  </w:style>
  <w:style w:type="paragraph" w:styleId="Nagwek3">
    <w:name w:val="heading 3"/>
    <w:basedOn w:val="Normalny"/>
    <w:next w:val="Normalny"/>
    <w:qFormat/>
    <w:rsid w:val="00726F98"/>
    <w:pPr>
      <w:keepNext/>
      <w:outlineLvl w:val="2"/>
    </w:pPr>
    <w:rPr>
      <w:rFonts w:ascii="Arial" w:hAnsi="Arial" w:cs="Arial"/>
      <w:b/>
      <w:bCs/>
      <w:color w:val="9933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726F9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26F9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726F98"/>
  </w:style>
  <w:style w:type="character" w:styleId="Hipercze">
    <w:name w:val="Hyperlink"/>
    <w:basedOn w:val="Domylnaczcionkaakapitu"/>
    <w:semiHidden/>
    <w:rsid w:val="00726F98"/>
    <w:rPr>
      <w:color w:val="0000FF"/>
      <w:u w:val="single"/>
    </w:rPr>
  </w:style>
  <w:style w:type="paragraph" w:styleId="Tytu">
    <w:name w:val="Title"/>
    <w:basedOn w:val="Normalny"/>
    <w:qFormat/>
    <w:rsid w:val="00726F98"/>
    <w:pPr>
      <w:jc w:val="center"/>
    </w:pPr>
    <w:rPr>
      <w:rFonts w:ascii="Arial" w:hAnsi="Arial" w:cs="Arial"/>
      <w:b/>
      <w:bCs/>
      <w:color w:val="0000FF"/>
      <w:sz w:val="28"/>
    </w:rPr>
  </w:style>
  <w:style w:type="paragraph" w:styleId="Tekstpodstawowy">
    <w:name w:val="Body Text"/>
    <w:basedOn w:val="Normalny"/>
    <w:semiHidden/>
    <w:rsid w:val="00726F98"/>
    <w:pPr>
      <w:jc w:val="both"/>
    </w:pPr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726F98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semiHidden/>
    <w:rsid w:val="00726F98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7D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DDD"/>
    <w:rPr>
      <w:rFonts w:ascii="Tahoma" w:hAnsi="Tahoma" w:cs="Tahoma"/>
      <w:sz w:val="16"/>
      <w:szCs w:val="16"/>
    </w:rPr>
  </w:style>
  <w:style w:type="paragraph" w:customStyle="1" w:styleId="PNormalCharCharCharChar">
    <w:name w:val="P Normal Char Char Char Char"/>
    <w:basedOn w:val="Normalny"/>
    <w:rsid w:val="00B82C87"/>
    <w:pPr>
      <w:jc w:val="both"/>
    </w:pPr>
    <w:rPr>
      <w:szCs w:val="20"/>
      <w:lang w:eastAsia="en-US"/>
    </w:rPr>
  </w:style>
  <w:style w:type="paragraph" w:styleId="NormalnyWeb">
    <w:name w:val="Normal (Web)"/>
    <w:basedOn w:val="Normalny"/>
    <w:uiPriority w:val="99"/>
    <w:unhideWhenUsed/>
    <w:rsid w:val="00B82C87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46A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46A9"/>
  </w:style>
  <w:style w:type="character" w:styleId="Odwoanieprzypisukocowego">
    <w:name w:val="endnote reference"/>
    <w:basedOn w:val="Domylnaczcionkaakapitu"/>
    <w:uiPriority w:val="99"/>
    <w:semiHidden/>
    <w:unhideWhenUsed/>
    <w:rsid w:val="00C146A9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8C1A6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1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Links>
    <vt:vector size="6" baseType="variant">
      <vt:variant>
        <vt:i4>4849704</vt:i4>
      </vt:variant>
      <vt:variant>
        <vt:i4>0</vt:i4>
      </vt:variant>
      <vt:variant>
        <vt:i4>0</vt:i4>
      </vt:variant>
      <vt:variant>
        <vt:i4>5</vt:i4>
      </vt:variant>
      <vt:variant>
        <vt:lpwstr>mailto:info@engorem.com.pl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P.Puszkarska</cp:lastModifiedBy>
  <cp:revision>2</cp:revision>
  <cp:lastPrinted>2013-06-18T14:59:00Z</cp:lastPrinted>
  <dcterms:created xsi:type="dcterms:W3CDTF">2014-09-09T05:27:00Z</dcterms:created>
  <dcterms:modified xsi:type="dcterms:W3CDTF">2014-09-09T05:27:00Z</dcterms:modified>
</cp:coreProperties>
</file>